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360D30" w14:textId="77777777" w:rsidR="007B013C" w:rsidRPr="004A48E2" w:rsidRDefault="007B013C" w:rsidP="00513EB9">
      <w:pPr>
        <w:pStyle w:val="Default"/>
        <w:contextualSpacing/>
        <w:jc w:val="center"/>
        <w:rPr>
          <w:rFonts w:ascii="Garamond" w:hAnsi="Garamond"/>
          <w:color w:val="auto"/>
          <w:sz w:val="36"/>
          <w:szCs w:val="36"/>
        </w:rPr>
      </w:pPr>
      <w:bookmarkStart w:id="0" w:name="_GoBack"/>
      <w:bookmarkEnd w:id="0"/>
      <w:r w:rsidRPr="004A48E2">
        <w:rPr>
          <w:rFonts w:ascii="Garamond" w:hAnsi="Garamond"/>
          <w:b/>
          <w:bCs/>
          <w:color w:val="auto"/>
          <w:sz w:val="36"/>
          <w:szCs w:val="36"/>
        </w:rPr>
        <w:t>Du style des idées</w:t>
      </w:r>
      <w:r w:rsidR="00B34584" w:rsidRPr="004A48E2">
        <w:rPr>
          <w:rFonts w:ascii="Garamond" w:hAnsi="Garamond"/>
          <w:b/>
          <w:bCs/>
          <w:color w:val="auto"/>
          <w:sz w:val="36"/>
          <w:szCs w:val="36"/>
        </w:rPr>
        <w:t xml:space="preserve"> (III)</w:t>
      </w:r>
      <w:r w:rsidRPr="004A48E2">
        <w:rPr>
          <w:rFonts w:ascii="Garamond" w:hAnsi="Garamond"/>
          <w:b/>
          <w:bCs/>
          <w:color w:val="auto"/>
          <w:sz w:val="36"/>
          <w:szCs w:val="36"/>
        </w:rPr>
        <w:t>.</w:t>
      </w:r>
    </w:p>
    <w:p w14:paraId="15DAFE86" w14:textId="77777777" w:rsidR="001D00A5" w:rsidRPr="004A48E2" w:rsidRDefault="00352BEE" w:rsidP="00513EB9">
      <w:pPr>
        <w:pStyle w:val="Default"/>
        <w:contextualSpacing/>
        <w:jc w:val="center"/>
        <w:rPr>
          <w:rFonts w:ascii="Garamond" w:hAnsi="Garamond"/>
          <w:b/>
          <w:bCs/>
          <w:color w:val="auto"/>
          <w:sz w:val="28"/>
          <w:szCs w:val="28"/>
        </w:rPr>
      </w:pPr>
      <w:r w:rsidRPr="004A48E2">
        <w:rPr>
          <w:rFonts w:ascii="Garamond" w:hAnsi="Garamond"/>
          <w:b/>
          <w:bCs/>
          <w:color w:val="auto"/>
          <w:sz w:val="28"/>
          <w:szCs w:val="28"/>
        </w:rPr>
        <w:t xml:space="preserve">Écritures </w:t>
      </w:r>
      <w:r w:rsidR="001D00A5" w:rsidRPr="004A48E2">
        <w:rPr>
          <w:rFonts w:ascii="Garamond" w:hAnsi="Garamond"/>
          <w:b/>
          <w:bCs/>
          <w:color w:val="auto"/>
          <w:sz w:val="28"/>
          <w:szCs w:val="28"/>
        </w:rPr>
        <w:t xml:space="preserve">« françaises » </w:t>
      </w:r>
      <w:r w:rsidR="007B013C" w:rsidRPr="004A48E2">
        <w:rPr>
          <w:rFonts w:ascii="Garamond" w:hAnsi="Garamond"/>
          <w:b/>
          <w:bCs/>
          <w:color w:val="auto"/>
          <w:sz w:val="28"/>
          <w:szCs w:val="28"/>
        </w:rPr>
        <w:t xml:space="preserve">et nations </w:t>
      </w:r>
      <w:r w:rsidR="00005FFE" w:rsidRPr="004A48E2">
        <w:rPr>
          <w:rFonts w:ascii="Garamond" w:hAnsi="Garamond"/>
          <w:b/>
          <w:bCs/>
          <w:color w:val="auto"/>
          <w:sz w:val="28"/>
          <w:szCs w:val="28"/>
        </w:rPr>
        <w:t xml:space="preserve">européennes </w:t>
      </w:r>
      <w:r w:rsidR="007B013C" w:rsidRPr="004A48E2">
        <w:rPr>
          <w:rFonts w:ascii="Garamond" w:hAnsi="Garamond"/>
          <w:b/>
          <w:bCs/>
          <w:color w:val="auto"/>
          <w:sz w:val="28"/>
          <w:szCs w:val="28"/>
        </w:rPr>
        <w:t>dans la tourmente</w:t>
      </w:r>
    </w:p>
    <w:p w14:paraId="72A4D821" w14:textId="0AEAFF8A" w:rsidR="007B013C" w:rsidRPr="004A48E2" w:rsidRDefault="007B013C" w:rsidP="00513EB9">
      <w:pPr>
        <w:pStyle w:val="Default"/>
        <w:contextualSpacing/>
        <w:jc w:val="center"/>
        <w:rPr>
          <w:rFonts w:ascii="Garamond" w:hAnsi="Garamond"/>
          <w:b/>
          <w:bCs/>
          <w:color w:val="auto"/>
          <w:sz w:val="28"/>
          <w:szCs w:val="28"/>
        </w:rPr>
      </w:pPr>
      <w:r w:rsidRPr="004A48E2">
        <w:rPr>
          <w:rFonts w:ascii="Garamond" w:hAnsi="Garamond"/>
          <w:b/>
          <w:bCs/>
          <w:color w:val="auto"/>
          <w:sz w:val="28"/>
          <w:szCs w:val="28"/>
        </w:rPr>
        <w:t>1940-2000</w:t>
      </w:r>
    </w:p>
    <w:p w14:paraId="39046732" w14:textId="77777777" w:rsidR="007B013C" w:rsidRPr="004A48E2" w:rsidRDefault="007B013C" w:rsidP="00513EB9">
      <w:pPr>
        <w:pStyle w:val="Default"/>
        <w:contextualSpacing/>
        <w:rPr>
          <w:rFonts w:ascii="Garamond" w:hAnsi="Garamond"/>
          <w:color w:val="auto"/>
        </w:rPr>
      </w:pPr>
      <w:r w:rsidRPr="004A48E2">
        <w:rPr>
          <w:rFonts w:ascii="Garamond" w:hAnsi="Garamond"/>
          <w:b/>
          <w:bCs/>
          <w:color w:val="auto"/>
        </w:rPr>
        <w:t xml:space="preserve"> </w:t>
      </w:r>
    </w:p>
    <w:p w14:paraId="78F7B0B8" w14:textId="77777777" w:rsidR="007B013C" w:rsidRPr="004A48E2" w:rsidRDefault="007B013C" w:rsidP="00513EB9">
      <w:pPr>
        <w:pStyle w:val="Default"/>
        <w:contextualSpacing/>
        <w:jc w:val="center"/>
        <w:rPr>
          <w:rFonts w:ascii="Garamond" w:hAnsi="Garamond"/>
          <w:color w:val="auto"/>
        </w:rPr>
      </w:pPr>
      <w:r w:rsidRPr="004A48E2">
        <w:rPr>
          <w:rFonts w:ascii="Garamond" w:hAnsi="Garamond"/>
          <w:color w:val="auto"/>
        </w:rPr>
        <w:t>Université de Lorraine – 25-26 juin 2020</w:t>
      </w:r>
    </w:p>
    <w:p w14:paraId="51436E97" w14:textId="77777777" w:rsidR="007B013C" w:rsidRPr="004A48E2" w:rsidRDefault="007B013C" w:rsidP="00513EB9">
      <w:pPr>
        <w:pStyle w:val="Default"/>
        <w:contextualSpacing/>
        <w:rPr>
          <w:rFonts w:ascii="Garamond" w:hAnsi="Garamond"/>
          <w:color w:val="auto"/>
        </w:rPr>
      </w:pPr>
    </w:p>
    <w:p w14:paraId="22F6787D" w14:textId="77777777" w:rsidR="00A84B75" w:rsidRPr="004A48E2" w:rsidRDefault="00A84B75" w:rsidP="00513EB9">
      <w:pPr>
        <w:pStyle w:val="Default"/>
        <w:contextualSpacing/>
        <w:jc w:val="both"/>
        <w:rPr>
          <w:rFonts w:ascii="Garamond" w:hAnsi="Garamond"/>
          <w:color w:val="auto"/>
        </w:rPr>
      </w:pPr>
    </w:p>
    <w:p w14:paraId="647920E2" w14:textId="77777777" w:rsidR="00A84B75" w:rsidRPr="004A48E2" w:rsidRDefault="00A84B75" w:rsidP="00513EB9">
      <w:pPr>
        <w:pStyle w:val="Default"/>
        <w:contextualSpacing/>
        <w:jc w:val="both"/>
        <w:rPr>
          <w:rFonts w:ascii="Garamond" w:hAnsi="Garamond"/>
          <w:color w:val="auto"/>
        </w:rPr>
      </w:pPr>
    </w:p>
    <w:p w14:paraId="15EF7743" w14:textId="1BFFF6F1" w:rsidR="007B013C" w:rsidRPr="004A48E2" w:rsidRDefault="007B013C" w:rsidP="00513EB9">
      <w:pPr>
        <w:pStyle w:val="Default"/>
        <w:contextualSpacing/>
        <w:jc w:val="both"/>
        <w:rPr>
          <w:rFonts w:ascii="Garamond" w:hAnsi="Garamond"/>
          <w:color w:val="auto"/>
          <w:sz w:val="20"/>
          <w:szCs w:val="20"/>
        </w:rPr>
      </w:pPr>
      <w:r w:rsidRPr="004A48E2">
        <w:rPr>
          <w:rFonts w:ascii="Garamond" w:hAnsi="Garamond"/>
          <w:color w:val="auto"/>
          <w:sz w:val="20"/>
          <w:szCs w:val="20"/>
        </w:rPr>
        <w:t xml:space="preserve">Organisation : Paul </w:t>
      </w:r>
      <w:proofErr w:type="spellStart"/>
      <w:r w:rsidRPr="004A48E2">
        <w:rPr>
          <w:rFonts w:ascii="Garamond" w:hAnsi="Garamond"/>
          <w:smallCaps/>
          <w:color w:val="auto"/>
          <w:sz w:val="20"/>
          <w:szCs w:val="20"/>
        </w:rPr>
        <w:t>Dirkx</w:t>
      </w:r>
      <w:proofErr w:type="spellEnd"/>
      <w:r w:rsidR="00D24913" w:rsidRPr="004A48E2">
        <w:rPr>
          <w:rFonts w:ascii="Garamond" w:hAnsi="Garamond"/>
          <w:color w:val="auto"/>
          <w:sz w:val="20"/>
          <w:szCs w:val="20"/>
        </w:rPr>
        <w:t xml:space="preserve"> (EA 3943 Écritures)</w:t>
      </w:r>
    </w:p>
    <w:p w14:paraId="1EBF142B" w14:textId="77777777" w:rsidR="006D63B9" w:rsidRPr="004A48E2" w:rsidRDefault="006D63B9" w:rsidP="00513EB9">
      <w:pPr>
        <w:pStyle w:val="Default"/>
        <w:spacing w:line="276" w:lineRule="auto"/>
        <w:contextualSpacing/>
        <w:jc w:val="both"/>
        <w:rPr>
          <w:rFonts w:ascii="Garamond" w:hAnsi="Garamond"/>
          <w:color w:val="auto"/>
        </w:rPr>
      </w:pPr>
    </w:p>
    <w:p w14:paraId="23756C65" w14:textId="77777777" w:rsidR="006D63B9" w:rsidRPr="004A48E2" w:rsidRDefault="006D63B9" w:rsidP="00513EB9">
      <w:pPr>
        <w:pStyle w:val="Default"/>
        <w:spacing w:line="276" w:lineRule="auto"/>
        <w:contextualSpacing/>
        <w:jc w:val="both"/>
        <w:rPr>
          <w:rFonts w:ascii="Garamond" w:hAnsi="Garamond"/>
          <w:color w:val="auto"/>
        </w:rPr>
      </w:pPr>
    </w:p>
    <w:p w14:paraId="6ACC3010" w14:textId="18454A6F" w:rsidR="0092007C" w:rsidRPr="004A48E2" w:rsidRDefault="00EC6E21" w:rsidP="00513EB9">
      <w:pPr>
        <w:shd w:val="clear" w:color="auto" w:fill="FDFCFA"/>
        <w:spacing w:after="0"/>
        <w:contextualSpacing/>
        <w:jc w:val="both"/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</w:pPr>
      <w:r w:rsidRPr="004A48E2">
        <w:rPr>
          <w:rFonts w:ascii="Garamond" w:eastAsia="Times New Roman" w:hAnsi="Garamond" w:cs="Times New Roman"/>
          <w:sz w:val="24"/>
          <w:szCs w:val="24"/>
          <w:lang w:eastAsia="fr-FR"/>
        </w:rPr>
        <w:t>Ce colloque constitue le troisième volet du projet </w:t>
      </w:r>
      <w:r w:rsidR="00A01A5D" w:rsidRPr="004A48E2">
        <w:rPr>
          <w:rFonts w:ascii="Garamond" w:eastAsia="Times New Roman" w:hAnsi="Garamond" w:cs="Times New Roman"/>
          <w:sz w:val="24"/>
          <w:szCs w:val="24"/>
          <w:lang w:eastAsia="fr-FR"/>
        </w:rPr>
        <w:t>« </w:t>
      </w:r>
      <w:r w:rsidRPr="004A48E2">
        <w:rPr>
          <w:rFonts w:ascii="Garamond" w:eastAsia="Times New Roman" w:hAnsi="Garamond" w:cs="Times New Roman"/>
          <w:sz w:val="24"/>
          <w:szCs w:val="24"/>
          <w:lang w:eastAsia="fr-FR"/>
        </w:rPr>
        <w:t>Du </w:t>
      </w:r>
      <w:r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>style des idées : nation(alisme) et littérature</w:t>
      </w:r>
      <w:r w:rsidR="00A01A5D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> »</w:t>
      </w:r>
      <w:r w:rsidRPr="004A48E2">
        <w:rPr>
          <w:rFonts w:ascii="Garamond" w:eastAsia="Times New Roman" w:hAnsi="Garamond" w:cs="Times New Roman"/>
          <w:i/>
          <w:iCs/>
          <w:sz w:val="24"/>
          <w:szCs w:val="24"/>
          <w:shd w:val="clear" w:color="auto" w:fill="FDFCFA"/>
          <w:lang w:eastAsia="fr-FR"/>
        </w:rPr>
        <w:t xml:space="preserve"> </w:t>
      </w:r>
      <w:r w:rsidRPr="004A48E2">
        <w:rPr>
          <w:rFonts w:ascii="Garamond" w:eastAsia="Times New Roman" w:hAnsi="Garamond" w:cs="Times New Roman"/>
          <w:iCs/>
          <w:sz w:val="24"/>
          <w:szCs w:val="24"/>
          <w:shd w:val="clear" w:color="auto" w:fill="FDFCFA"/>
          <w:lang w:eastAsia="fr-FR"/>
        </w:rPr>
        <w:t xml:space="preserve">porté par le </w:t>
      </w:r>
      <w:r w:rsidR="0092007C" w:rsidRPr="004A48E2">
        <w:rPr>
          <w:rFonts w:ascii="Garamond" w:hAnsi="Garamond" w:cs="Times New Roman"/>
          <w:sz w:val="24"/>
          <w:szCs w:val="24"/>
        </w:rPr>
        <w:t>Centre Écritures</w:t>
      </w:r>
      <w:r w:rsidRPr="004A48E2">
        <w:rPr>
          <w:rFonts w:ascii="Garamond" w:hAnsi="Garamond" w:cs="Times New Roman"/>
          <w:sz w:val="24"/>
          <w:szCs w:val="24"/>
        </w:rPr>
        <w:t xml:space="preserve"> de l’Université de Lorraine. Les deux premiers colloques</w:t>
      </w:r>
      <w:r w:rsidR="0050376F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 xml:space="preserve"> </w:t>
      </w:r>
      <w:r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 xml:space="preserve">ont exploré les </w:t>
      </w:r>
      <w:r w:rsidR="00ED2762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>liens</w:t>
      </w:r>
      <w:r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 xml:space="preserve"> entre </w:t>
      </w:r>
      <w:r w:rsidR="00E771D8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 xml:space="preserve">la problématique nationale (structures et doctrines idéologiques) et les </w:t>
      </w:r>
      <w:r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 xml:space="preserve">conceptions </w:t>
      </w:r>
      <w:r w:rsidR="00E771D8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 xml:space="preserve">du style et </w:t>
      </w:r>
      <w:r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 xml:space="preserve">de la </w:t>
      </w:r>
      <w:r w:rsidR="00A01A5D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>« </w:t>
      </w:r>
      <w:r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>langue littéraire</w:t>
      </w:r>
      <w:r w:rsidR="00A01A5D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> »</w:t>
      </w:r>
      <w:r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 xml:space="preserve"> (</w:t>
      </w:r>
      <w:r w:rsidR="003E3E94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>Philippe</w:t>
      </w:r>
      <w:r w:rsidR="002A3286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 xml:space="preserve"> &amp; Piat</w:t>
      </w:r>
      <w:r w:rsidR="00841944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>,</w:t>
      </w:r>
      <w:r w:rsidR="003E3E94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 xml:space="preserve"> 2009</w:t>
      </w:r>
      <w:r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>) dans le contexte hexagonal entre 1870 et 1940</w:t>
      </w:r>
      <w:r w:rsidRPr="004A48E2">
        <w:rPr>
          <w:rStyle w:val="Appelnotedebasdep"/>
          <w:rFonts w:ascii="Garamond" w:eastAsia="Times New Roman" w:hAnsi="Garamond" w:cs="Times New Roman"/>
          <w:iCs/>
          <w:sz w:val="24"/>
          <w:szCs w:val="24"/>
          <w:shd w:val="clear" w:color="auto" w:fill="FDFCFA"/>
          <w:lang w:eastAsia="fr-FR"/>
        </w:rPr>
        <w:footnoteReference w:id="1"/>
      </w:r>
      <w:r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 xml:space="preserve">. </w:t>
      </w:r>
      <w:r w:rsidR="0037598C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 xml:space="preserve">Pour ce </w:t>
      </w:r>
      <w:r w:rsidR="00E771D8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>troisième</w:t>
      </w:r>
      <w:r w:rsidR="0037598C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 xml:space="preserve"> volet</w:t>
      </w:r>
      <w:r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>, la problématique</w:t>
      </w:r>
      <w:r w:rsidR="00440B89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 xml:space="preserve"> sera élargie</w:t>
      </w:r>
      <w:r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 xml:space="preserve"> à l’ensemble des écrivains de langue française</w:t>
      </w:r>
      <w:r w:rsidR="00207110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 xml:space="preserve"> (maternelle ou non) issus d</w:t>
      </w:r>
      <w:r w:rsidR="00AF502D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 xml:space="preserve">u continent </w:t>
      </w:r>
      <w:r w:rsidR="00207110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>européen</w:t>
      </w:r>
      <w:r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>, et ce sur la période 194</w:t>
      </w:r>
      <w:r w:rsidR="00DA3F97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>0</w:t>
      </w:r>
      <w:r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>-2000.</w:t>
      </w:r>
    </w:p>
    <w:p w14:paraId="365CB9B1" w14:textId="77777777" w:rsidR="0092007C" w:rsidRPr="004A48E2" w:rsidRDefault="0092007C" w:rsidP="00513EB9">
      <w:pPr>
        <w:shd w:val="clear" w:color="auto" w:fill="FDFCFA"/>
        <w:spacing w:after="0"/>
        <w:contextualSpacing/>
        <w:jc w:val="both"/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</w:pPr>
    </w:p>
    <w:p w14:paraId="1E4C9A16" w14:textId="14513155" w:rsidR="0092007C" w:rsidRPr="004A48E2" w:rsidRDefault="006D5637" w:rsidP="00513EB9">
      <w:pPr>
        <w:shd w:val="clear" w:color="auto" w:fill="FDFCFA"/>
        <w:spacing w:after="0"/>
        <w:contextualSpacing/>
        <w:jc w:val="both"/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</w:pPr>
      <w:r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>D</w:t>
      </w:r>
      <w:r w:rsidR="0082368D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>epuis les formalistes russes</w:t>
      </w:r>
      <w:r w:rsidR="00924429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 xml:space="preserve"> et leurs héritiers </w:t>
      </w:r>
      <w:r w:rsidR="0082368D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 xml:space="preserve">du </w:t>
      </w:r>
      <w:r w:rsidR="007047A5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>« </w:t>
      </w:r>
      <w:proofErr w:type="spellStart"/>
      <w:r w:rsidR="0082368D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>polysystème</w:t>
      </w:r>
      <w:proofErr w:type="spellEnd"/>
      <w:r w:rsidR="007047A5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> »</w:t>
      </w:r>
      <w:r w:rsidR="00924429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 xml:space="preserve"> </w:t>
      </w:r>
      <w:r w:rsidR="0082368D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>(</w:t>
      </w:r>
      <w:proofErr w:type="spellStart"/>
      <w:r w:rsidR="0082368D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>Even</w:t>
      </w:r>
      <w:proofErr w:type="spellEnd"/>
      <w:r w:rsidR="0082368D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>-Zohar</w:t>
      </w:r>
      <w:r w:rsidR="00841944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>,</w:t>
      </w:r>
      <w:r w:rsidR="0082368D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 xml:space="preserve"> 1990)</w:t>
      </w:r>
      <w:r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>, on sait que</w:t>
      </w:r>
      <w:r w:rsidR="0082368D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 xml:space="preserve"> </w:t>
      </w:r>
      <w:r w:rsidR="000E6D4F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>l’étude de</w:t>
      </w:r>
      <w:r w:rsidR="00924429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 xml:space="preserve">s phénomènes littéraires </w:t>
      </w:r>
      <w:r w:rsidR="0037598C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>requiert</w:t>
      </w:r>
      <w:r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 xml:space="preserve"> </w:t>
      </w:r>
      <w:r w:rsidR="000E6D4F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 xml:space="preserve">une perspective </w:t>
      </w:r>
      <w:r w:rsidR="00E771D8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 xml:space="preserve">internationale, voire </w:t>
      </w:r>
      <w:r w:rsidR="000E6D4F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 xml:space="preserve">mondiale. </w:t>
      </w:r>
      <w:r w:rsidR="00924429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>Mais s</w:t>
      </w:r>
      <w:r w:rsidR="00CF70D9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 xml:space="preserve">i </w:t>
      </w:r>
      <w:r w:rsidR="0092007C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>cette recommandation est</w:t>
      </w:r>
      <w:r w:rsidR="00CF70D9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 xml:space="preserve"> toujours plus</w:t>
      </w:r>
      <w:r w:rsidR="00E427DB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 xml:space="preserve"> </w:t>
      </w:r>
      <w:r w:rsidR="0092007C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 xml:space="preserve">suivie d’effet </w:t>
      </w:r>
      <w:r w:rsidR="00D232E4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>(</w:t>
      </w:r>
      <w:proofErr w:type="spellStart"/>
      <w:r w:rsidR="00D96CC7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>Boschetti</w:t>
      </w:r>
      <w:proofErr w:type="spellEnd"/>
      <w:r w:rsidR="00841944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>,</w:t>
      </w:r>
      <w:r w:rsidR="00D96CC7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 xml:space="preserve"> 2010</w:t>
      </w:r>
      <w:r w:rsidR="00841944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> ;</w:t>
      </w:r>
      <w:r w:rsidR="00D96CC7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 xml:space="preserve"> </w:t>
      </w:r>
      <w:r w:rsidR="007428CF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>André</w:t>
      </w:r>
      <w:r w:rsidR="00841944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>,</w:t>
      </w:r>
      <w:r w:rsidR="007428CF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 xml:space="preserve"> 2018), il ne faudrait pas perdre de vue le poids persistant des cadres nationaux dans </w:t>
      </w:r>
      <w:r w:rsidR="00A12B15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>ce</w:t>
      </w:r>
      <w:r w:rsidR="007428CF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 xml:space="preserve"> fonctionnement global</w:t>
      </w:r>
      <w:r w:rsidR="00182B1A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 xml:space="preserve"> (Casanova, 2011)</w:t>
      </w:r>
      <w:r w:rsidR="007428CF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>.</w:t>
      </w:r>
      <w:r w:rsidR="003F6319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 xml:space="preserve"> </w:t>
      </w:r>
      <w:r w:rsidR="00CF70D9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 xml:space="preserve">Sans </w:t>
      </w:r>
      <w:r w:rsidR="0070242F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 xml:space="preserve">pour autant </w:t>
      </w:r>
      <w:r w:rsidR="00D232E4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>part</w:t>
      </w:r>
      <w:r w:rsidR="00841944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>iciper</w:t>
      </w:r>
      <w:r w:rsidR="00CF70D9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 xml:space="preserve"> à une refondation du « national » en littérature (</w:t>
      </w:r>
      <w:proofErr w:type="spellStart"/>
      <w:r w:rsidR="00AE0E6D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>Spivak</w:t>
      </w:r>
      <w:proofErr w:type="spellEnd"/>
      <w:r w:rsidR="00B442C7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>,</w:t>
      </w:r>
      <w:r w:rsidR="00AE0E6D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 xml:space="preserve"> 2011</w:t>
      </w:r>
      <w:r w:rsidR="00B442C7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> ;</w:t>
      </w:r>
      <w:r w:rsidR="00AE0E6D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 xml:space="preserve"> </w:t>
      </w:r>
      <w:r w:rsidR="00CF70D9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>Douaire-</w:t>
      </w:r>
      <w:proofErr w:type="spellStart"/>
      <w:r w:rsidR="00CF70D9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>Banny</w:t>
      </w:r>
      <w:proofErr w:type="spellEnd"/>
      <w:r w:rsidR="00B442C7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>,</w:t>
      </w:r>
      <w:r w:rsidR="00CF70D9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 xml:space="preserve"> 2014), </w:t>
      </w:r>
      <w:r w:rsidR="0070242F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>le</w:t>
      </w:r>
      <w:r w:rsidR="00E427DB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 xml:space="preserve"> colloque entend </w:t>
      </w:r>
      <w:r w:rsidR="00082C4D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>contribuer à</w:t>
      </w:r>
      <w:r w:rsidR="00CF70D9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 xml:space="preserve"> l</w:t>
      </w:r>
      <w:r w:rsidR="003579A0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 xml:space="preserve">’analyse </w:t>
      </w:r>
      <w:r w:rsidR="00CF70D9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 xml:space="preserve">des effets des représentations </w:t>
      </w:r>
      <w:r w:rsidR="0037598C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 xml:space="preserve">et des institutions </w:t>
      </w:r>
      <w:r w:rsidR="00CF70D9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 xml:space="preserve">nationales sur les </w:t>
      </w:r>
      <w:r w:rsidR="0040365D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>phénomènes stylistiques</w:t>
      </w:r>
      <w:r w:rsidR="00BD3A45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 xml:space="preserve"> </w:t>
      </w:r>
      <w:r w:rsidR="0037598C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 xml:space="preserve">en langue française </w:t>
      </w:r>
      <w:r w:rsidR="007F21A1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>dans l’</w:t>
      </w:r>
      <w:r w:rsidR="00DA3F97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 xml:space="preserve">Europe </w:t>
      </w:r>
      <w:r w:rsidR="007F21A1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>des années</w:t>
      </w:r>
      <w:r w:rsidR="00DA3F97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 xml:space="preserve"> </w:t>
      </w:r>
      <w:r w:rsidR="00BD3A45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>1940</w:t>
      </w:r>
      <w:r w:rsidR="007F21A1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>-2000</w:t>
      </w:r>
      <w:r w:rsidR="00CF70D9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 xml:space="preserve">. </w:t>
      </w:r>
      <w:r w:rsidR="00DC5A93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>I</w:t>
      </w:r>
      <w:r w:rsidR="00E427DB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 xml:space="preserve">l posera la question de savoir </w:t>
      </w:r>
      <w:r w:rsidR="003F6319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 xml:space="preserve">si </w:t>
      </w:r>
      <w:r w:rsidR="00AF5CE9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 xml:space="preserve">l’inscription nationale des </w:t>
      </w:r>
      <w:r w:rsidR="0037598C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>auteurs</w:t>
      </w:r>
      <w:r w:rsidR="00AF5CE9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 xml:space="preserve">, </w:t>
      </w:r>
      <w:r w:rsidR="0027741F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 xml:space="preserve">qu’elle soit plus ou moins </w:t>
      </w:r>
      <w:r w:rsidR="00AF5CE9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 xml:space="preserve">revendiquée ou déniée, favorise des </w:t>
      </w:r>
      <w:r w:rsidR="007F21A1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>configurations</w:t>
      </w:r>
      <w:r w:rsidR="00AF5CE9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 xml:space="preserve"> stylistiques </w:t>
      </w:r>
      <w:r w:rsidR="00FF4C1C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 xml:space="preserve">qui </w:t>
      </w:r>
      <w:r w:rsidR="007F21A1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 xml:space="preserve">rappellent, voire </w:t>
      </w:r>
      <w:r w:rsidR="00FF4C1C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>vont au-delà de</w:t>
      </w:r>
      <w:r w:rsidR="0027741F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 xml:space="preserve"> celles</w:t>
      </w:r>
      <w:r w:rsidR="00AF5CE9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 xml:space="preserve"> qu’on peut observer, par exemple, dans </w:t>
      </w:r>
      <w:proofErr w:type="gramStart"/>
      <w:r w:rsidR="00AF5CE9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 xml:space="preserve">les </w:t>
      </w:r>
      <w:r w:rsidR="00AA3F19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>textes</w:t>
      </w:r>
      <w:r w:rsidR="00AF5CE9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 xml:space="preserve"> publiées</w:t>
      </w:r>
      <w:proofErr w:type="gramEnd"/>
      <w:r w:rsidR="00AF5CE9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 xml:space="preserve"> par une même maison d’édition (Bertrand</w:t>
      </w:r>
      <w:r w:rsidR="002A3286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 xml:space="preserve">, </w:t>
      </w:r>
      <w:proofErr w:type="spellStart"/>
      <w:r w:rsidR="002A3286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>Germoni</w:t>
      </w:r>
      <w:proofErr w:type="spellEnd"/>
      <w:r w:rsidR="002A3286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 xml:space="preserve"> &amp; </w:t>
      </w:r>
      <w:proofErr w:type="spellStart"/>
      <w:r w:rsidR="002A3286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>Jauer</w:t>
      </w:r>
      <w:proofErr w:type="spellEnd"/>
      <w:r w:rsidR="00D419DA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>,</w:t>
      </w:r>
      <w:r w:rsidR="00AF5CE9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 xml:space="preserve"> 2014)</w:t>
      </w:r>
      <w:r w:rsidR="00AE6E49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 xml:space="preserve">. Par quels biais </w:t>
      </w:r>
      <w:r w:rsidR="00440B89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>la « nationalité » intervient-elle dans</w:t>
      </w:r>
      <w:r w:rsidR="00FF4C1C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 xml:space="preserve"> </w:t>
      </w:r>
      <w:r w:rsidR="00440B89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>l</w:t>
      </w:r>
      <w:r w:rsidR="00674A7F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>a textualité (</w:t>
      </w:r>
      <w:r w:rsidR="0037598C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>stratégies rhétoriques</w:t>
      </w:r>
      <w:r w:rsidR="00FF4C1C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 xml:space="preserve">, </w:t>
      </w:r>
      <w:r w:rsidR="00674A7F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>procédé</w:t>
      </w:r>
      <w:r w:rsidR="00440B89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>s</w:t>
      </w:r>
      <w:r w:rsidR="00FF4C1C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 xml:space="preserve"> </w:t>
      </w:r>
      <w:r w:rsidR="00F91A7F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 xml:space="preserve">génériques, </w:t>
      </w:r>
      <w:r w:rsidR="00FF4C1C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>rythmiques, etc.</w:t>
      </w:r>
      <w:r w:rsidR="00FD1F29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>)</w:t>
      </w:r>
      <w:r w:rsidR="00440B89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> ?</w:t>
      </w:r>
      <w:r w:rsidR="00AF5CE9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 xml:space="preserve"> </w:t>
      </w:r>
      <w:r w:rsidR="00C71249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 xml:space="preserve">À </w:t>
      </w:r>
      <w:r w:rsidR="00430725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 xml:space="preserve">l’inverse, </w:t>
      </w:r>
      <w:r w:rsidR="00825B53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>selon quelles modalités</w:t>
      </w:r>
      <w:r w:rsidR="00941439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 xml:space="preserve"> </w:t>
      </w:r>
      <w:r w:rsidR="00B8469E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>le</w:t>
      </w:r>
      <w:r w:rsidR="001576DC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>s</w:t>
      </w:r>
      <w:r w:rsidR="00B8469E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 xml:space="preserve"> style</w:t>
      </w:r>
      <w:r w:rsidR="001576DC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>s</w:t>
      </w:r>
      <w:r w:rsidR="00B8469E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 xml:space="preserve"> </w:t>
      </w:r>
      <w:r w:rsidR="00941439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>se met</w:t>
      </w:r>
      <w:r w:rsidR="001576DC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>tent</w:t>
      </w:r>
      <w:r w:rsidR="00941439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>-il</w:t>
      </w:r>
      <w:r w:rsidR="001576DC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>s</w:t>
      </w:r>
      <w:r w:rsidR="00430725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 xml:space="preserve"> au service</w:t>
      </w:r>
      <w:r w:rsidR="00941439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 xml:space="preserve"> </w:t>
      </w:r>
      <w:r w:rsidR="001576DC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>de tel ou tel</w:t>
      </w:r>
      <w:r w:rsidR="007D1F15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 xml:space="preserve"> modèle </w:t>
      </w:r>
      <w:r w:rsidR="00941439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>politique</w:t>
      </w:r>
      <w:r w:rsidR="003D6F59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 xml:space="preserve"> et / ou littéraire de type</w:t>
      </w:r>
      <w:r w:rsidR="00941439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 xml:space="preserve"> </w:t>
      </w:r>
      <w:r w:rsidR="007D1F15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>national</w:t>
      </w:r>
      <w:r w:rsidR="005437E4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 xml:space="preserve">, </w:t>
      </w:r>
      <w:r w:rsidR="00165393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>ou</w:t>
      </w:r>
      <w:r w:rsidR="005437E4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 xml:space="preserve"> </w:t>
      </w:r>
      <w:r w:rsidR="00941439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>d’u</w:t>
      </w:r>
      <w:r w:rsidR="005437E4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 xml:space="preserve">ne doctrine nationaliste, ou </w:t>
      </w:r>
      <w:r w:rsidR="007440E3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 xml:space="preserve">encore </w:t>
      </w:r>
      <w:r w:rsidR="00941439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>d’</w:t>
      </w:r>
      <w:r w:rsidR="00750601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 xml:space="preserve">un </w:t>
      </w:r>
      <w:r w:rsidR="00ED2762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>idéal</w:t>
      </w:r>
      <w:r w:rsidR="00FD1867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 xml:space="preserve"> </w:t>
      </w:r>
      <w:r w:rsidR="00284842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 xml:space="preserve">antinational ou </w:t>
      </w:r>
      <w:r w:rsidR="00103F49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>transnational</w:t>
      </w:r>
      <w:r w:rsidR="0055296A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 xml:space="preserve"> (</w:t>
      </w:r>
      <w:r w:rsidR="007A0D49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 xml:space="preserve">« européen », </w:t>
      </w:r>
      <w:r w:rsidR="005437E4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 xml:space="preserve">« universel », </w:t>
      </w:r>
      <w:r w:rsidR="0069090A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 xml:space="preserve">« mondial », </w:t>
      </w:r>
      <w:r w:rsidR="00B25534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 xml:space="preserve">« multiculturel », </w:t>
      </w:r>
      <w:r w:rsidR="0060569C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>« </w:t>
      </w:r>
      <w:r w:rsidR="0069090A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>créolisé</w:t>
      </w:r>
      <w:r w:rsidR="0060569C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> »</w:t>
      </w:r>
      <w:r w:rsidR="0055296A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 xml:space="preserve">, </w:t>
      </w:r>
      <w:r w:rsidR="00232E8D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>« postcolonial »</w:t>
      </w:r>
      <w:r w:rsidR="005437E4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 xml:space="preserve">, </w:t>
      </w:r>
      <w:r w:rsidR="0055296A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>etc.)</w:t>
      </w:r>
      <w:r w:rsidR="00D16003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>, c’est-à-dire</w:t>
      </w:r>
      <w:r w:rsidR="00BC0D3B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 xml:space="preserve"> </w:t>
      </w:r>
      <w:r w:rsidR="00C25C2E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 xml:space="preserve">marqué par la logique </w:t>
      </w:r>
      <w:r w:rsidR="00750601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>nationale</w:t>
      </w:r>
      <w:r w:rsidR="00765400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> ?</w:t>
      </w:r>
      <w:r w:rsidR="00495911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 xml:space="preserve"> </w:t>
      </w:r>
      <w:r w:rsidR="00746F9C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>Quel</w:t>
      </w:r>
      <w:r w:rsidR="00EF4EBD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>s</w:t>
      </w:r>
      <w:r w:rsidR="00746F9C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 xml:space="preserve"> </w:t>
      </w:r>
      <w:r w:rsidR="00EF4EBD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 xml:space="preserve">sont les </w:t>
      </w:r>
      <w:r w:rsidR="00746F9C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>registre</w:t>
      </w:r>
      <w:r w:rsidR="00EF4EBD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>s</w:t>
      </w:r>
      <w:r w:rsidR="00746F9C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 xml:space="preserve"> (sacré</w:t>
      </w:r>
      <w:r w:rsidR="00EF4EBD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>, pamphlétaire, etc.</w:t>
      </w:r>
      <w:r w:rsidR="00746F9C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 xml:space="preserve">) </w:t>
      </w:r>
      <w:r w:rsidR="00EF4EBD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>que privilégient de telles</w:t>
      </w:r>
      <w:r w:rsidR="00746F9C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 xml:space="preserve"> entreprises de </w:t>
      </w:r>
      <w:r w:rsidR="0052404E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 xml:space="preserve">légitimation ou de </w:t>
      </w:r>
      <w:r w:rsidR="00746F9C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>consécration</w:t>
      </w:r>
      <w:r w:rsidR="00A145D2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> ?</w:t>
      </w:r>
    </w:p>
    <w:p w14:paraId="7BC00F36" w14:textId="77777777" w:rsidR="0092007C" w:rsidRPr="004A48E2" w:rsidRDefault="0092007C" w:rsidP="00513EB9">
      <w:pPr>
        <w:shd w:val="clear" w:color="auto" w:fill="FDFCFA"/>
        <w:spacing w:after="0"/>
        <w:contextualSpacing/>
        <w:jc w:val="both"/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</w:pPr>
    </w:p>
    <w:p w14:paraId="121486ED" w14:textId="5D460CCC" w:rsidR="0092007C" w:rsidRPr="004A48E2" w:rsidRDefault="00CE3A0C" w:rsidP="00513EB9">
      <w:pPr>
        <w:shd w:val="clear" w:color="auto" w:fill="FDFCFA"/>
        <w:spacing w:after="0"/>
        <w:contextualSpacing/>
        <w:jc w:val="both"/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</w:pPr>
      <w:r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>C</w:t>
      </w:r>
      <w:r w:rsidR="00D16003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>es</w:t>
      </w:r>
      <w:r w:rsidR="008507A8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 xml:space="preserve"> question</w:t>
      </w:r>
      <w:r w:rsidR="00D16003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>s</w:t>
      </w:r>
      <w:r w:rsidR="008507A8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 xml:space="preserve"> se</w:t>
      </w:r>
      <w:r w:rsidR="00D16003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>ront discutées</w:t>
      </w:r>
      <w:r w:rsidR="008507A8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 xml:space="preserve"> </w:t>
      </w:r>
      <w:r w:rsidR="000C0AA6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 xml:space="preserve">sans </w:t>
      </w:r>
      <w:r w:rsidR="008507A8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>essentialis</w:t>
      </w:r>
      <w:r w:rsidR="005944C3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 xml:space="preserve">er </w:t>
      </w:r>
      <w:r w:rsidR="008507A8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 xml:space="preserve">un </w:t>
      </w:r>
      <w:r w:rsidR="00D16003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>concept</w:t>
      </w:r>
      <w:r w:rsidR="008507A8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 xml:space="preserve"> </w:t>
      </w:r>
      <w:r w:rsidR="00D16003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>de nation</w:t>
      </w:r>
      <w:r w:rsidR="008507A8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 xml:space="preserve"> qui fonctionne d’abord comme un </w:t>
      </w:r>
      <w:r w:rsidR="00D16003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>opérateur</w:t>
      </w:r>
      <w:r w:rsidR="008507A8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 xml:space="preserve"> discursif situé </w:t>
      </w:r>
      <w:proofErr w:type="spellStart"/>
      <w:r w:rsidR="008507A8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>sociohistoriquement</w:t>
      </w:r>
      <w:proofErr w:type="spellEnd"/>
      <w:r w:rsidR="008507A8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>.</w:t>
      </w:r>
      <w:r w:rsidR="00D42E3F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 xml:space="preserve"> </w:t>
      </w:r>
      <w:r w:rsidR="00AF1495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>La prudence s’impose d</w:t>
      </w:r>
      <w:r w:rsidR="00D42E3F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 xml:space="preserve">’autant </w:t>
      </w:r>
      <w:r w:rsidR="00AF1495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>plus</w:t>
      </w:r>
      <w:r w:rsidR="000C0AA6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 xml:space="preserve"> que, </w:t>
      </w:r>
      <w:r w:rsidR="000C0AA6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lastRenderedPageBreak/>
        <w:t>d</w:t>
      </w:r>
      <w:r w:rsidR="003E5CB1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>epuis la fin de</w:t>
      </w:r>
      <w:r w:rsidR="001E2C19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 xml:space="preserve"> ce que Seignobos a </w:t>
      </w:r>
      <w:r w:rsidR="00E838A4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>appelé</w:t>
      </w:r>
      <w:r w:rsidR="001E2C19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 xml:space="preserve"> </w:t>
      </w:r>
      <w:r w:rsidR="00E838A4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>le</w:t>
      </w:r>
      <w:r w:rsidR="00FF0B6C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 xml:space="preserve"> </w:t>
      </w:r>
      <w:r w:rsidR="001E2C19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>« </w:t>
      </w:r>
      <w:r w:rsidR="005B664E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>siècle des nation</w:t>
      </w:r>
      <w:r w:rsidR="00FF0B6C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>alités</w:t>
      </w:r>
      <w:r w:rsidR="005B664E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> »,</w:t>
      </w:r>
      <w:r w:rsidR="000F0DA2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 xml:space="preserve"> </w:t>
      </w:r>
      <w:r w:rsidR="000C0AA6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 xml:space="preserve">la nation a </w:t>
      </w:r>
      <w:r w:rsidR="008969B9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>progressivement</w:t>
      </w:r>
      <w:r w:rsidR="005B664E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 xml:space="preserve"> </w:t>
      </w:r>
      <w:r w:rsidR="000C0AA6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>perdu en</w:t>
      </w:r>
      <w:r w:rsidR="000B2608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 xml:space="preserve"> légitimité</w:t>
      </w:r>
      <w:r w:rsidR="00F06E06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>, surtout en Europe</w:t>
      </w:r>
      <w:r w:rsidR="003E5CB1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>. É</w:t>
      </w:r>
      <w:r w:rsidR="00F902D3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>branlé</w:t>
      </w:r>
      <w:r w:rsidR="00034FEE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>e</w:t>
      </w:r>
      <w:r w:rsidR="00F902D3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 xml:space="preserve"> </w:t>
      </w:r>
      <w:r w:rsidR="005B664E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>par deux guerres mondiales</w:t>
      </w:r>
      <w:r w:rsidR="008969B9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 xml:space="preserve">, </w:t>
      </w:r>
      <w:r w:rsidR="00034FEE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>elle</w:t>
      </w:r>
      <w:r w:rsidR="008969B9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 xml:space="preserve"> </w:t>
      </w:r>
      <w:r w:rsidR="009F1354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>se voit</w:t>
      </w:r>
      <w:r w:rsidR="00674A7F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 xml:space="preserve"> de plus en plus </w:t>
      </w:r>
      <w:r w:rsidR="00772C87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>concurrencé</w:t>
      </w:r>
      <w:r w:rsidR="00034FEE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>e</w:t>
      </w:r>
      <w:r w:rsidR="00742CF8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 xml:space="preserve"> </w:t>
      </w:r>
      <w:r w:rsidR="00772C87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>par</w:t>
      </w:r>
      <w:r w:rsidR="005B664E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 xml:space="preserve"> </w:t>
      </w:r>
      <w:r w:rsidR="0081519C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 xml:space="preserve">un réseau </w:t>
      </w:r>
      <w:r w:rsidR="00DC5A93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>d’instances</w:t>
      </w:r>
      <w:r w:rsidR="00772C87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 xml:space="preserve"> </w:t>
      </w:r>
      <w:r w:rsidR="005B664E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>supranational</w:t>
      </w:r>
      <w:r w:rsidR="00772C87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>es (</w:t>
      </w:r>
      <w:r w:rsidR="00B252F0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>ONU</w:t>
      </w:r>
      <w:r w:rsidR="00772C87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 xml:space="preserve">, </w:t>
      </w:r>
      <w:r w:rsidR="0094077D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>FMI</w:t>
      </w:r>
      <w:r w:rsidR="0081519C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 xml:space="preserve">, </w:t>
      </w:r>
      <w:r w:rsidR="00772C87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>C</w:t>
      </w:r>
      <w:r w:rsidR="000B0D73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>EE</w:t>
      </w:r>
      <w:r w:rsidR="00772C87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>, etc.)</w:t>
      </w:r>
      <w:r w:rsidR="00352BEE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 xml:space="preserve"> </w:t>
      </w:r>
      <w:r w:rsidR="00772C87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>liées à</w:t>
      </w:r>
      <w:r w:rsidR="00352BEE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 xml:space="preserve"> </w:t>
      </w:r>
      <w:r w:rsidR="006A001A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>une nouvelle phase de la</w:t>
      </w:r>
      <w:r w:rsidR="00352BEE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 xml:space="preserve"> mondialisation de l</w:t>
      </w:r>
      <w:proofErr w:type="gramStart"/>
      <w:r w:rsidR="00352BEE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>’</w:t>
      </w:r>
      <w:r w:rsidR="00772C87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>«</w:t>
      </w:r>
      <w:proofErr w:type="gramEnd"/>
      <w:r w:rsidR="00772C87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> </w:t>
      </w:r>
      <w:r w:rsidR="00352BEE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>économie-monde</w:t>
      </w:r>
      <w:r w:rsidR="00772C87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> »</w:t>
      </w:r>
      <w:r w:rsidR="00352BEE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 xml:space="preserve"> (</w:t>
      </w:r>
      <w:proofErr w:type="spellStart"/>
      <w:r w:rsidR="00352BEE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>Wallerstein</w:t>
      </w:r>
      <w:proofErr w:type="spellEnd"/>
      <w:r w:rsidR="00D419DA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>,</w:t>
      </w:r>
      <w:r w:rsidR="00546AC1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 xml:space="preserve"> 1999</w:t>
      </w:r>
      <w:r w:rsidR="00352BEE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 xml:space="preserve">). </w:t>
      </w:r>
      <w:r w:rsidR="00B14F3F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>Corrélativement</w:t>
      </w:r>
      <w:r w:rsidR="00E838A4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 xml:space="preserve">, </w:t>
      </w:r>
      <w:r w:rsidR="00BD133F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>un nombre croissant d’</w:t>
      </w:r>
      <w:r w:rsidR="003E5CB1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>États-</w:t>
      </w:r>
      <w:r w:rsidR="00E838A4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>nations</w:t>
      </w:r>
      <w:r w:rsidR="009D34FF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 xml:space="preserve"> européens, dont la France et la Belgique,</w:t>
      </w:r>
      <w:r w:rsidR="00F06E06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 xml:space="preserve"> </w:t>
      </w:r>
      <w:r w:rsidR="00BD133F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>connaissent un processus de</w:t>
      </w:r>
      <w:r w:rsidR="00FE20FD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 xml:space="preserve"> décentralisation</w:t>
      </w:r>
      <w:r w:rsidR="00E838A4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 xml:space="preserve"> </w:t>
      </w:r>
      <w:r w:rsidR="00BD133F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 xml:space="preserve">propice à des </w:t>
      </w:r>
      <w:r w:rsidR="004F54F7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>régionalismes</w:t>
      </w:r>
      <w:r w:rsidR="00561B8C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 xml:space="preserve"> ou</w:t>
      </w:r>
      <w:r w:rsidR="004F54F7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 xml:space="preserve"> à des </w:t>
      </w:r>
      <w:r w:rsidR="00BD133F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 xml:space="preserve">nationalismes </w:t>
      </w:r>
      <w:r w:rsidR="00B14F3F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 xml:space="preserve">de type </w:t>
      </w:r>
      <w:r w:rsidR="00BD133F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>ethnique</w:t>
      </w:r>
      <w:r w:rsidR="00E838A4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 xml:space="preserve">. </w:t>
      </w:r>
      <w:r w:rsidR="000B0D73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 xml:space="preserve">Quant aux </w:t>
      </w:r>
      <w:r w:rsidR="001A2F0B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>nations colonisatrices</w:t>
      </w:r>
      <w:r w:rsidR="009D34FF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 xml:space="preserve"> – on pense là aussi à</w:t>
      </w:r>
      <w:r w:rsidR="006F7A21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 xml:space="preserve"> la France et </w:t>
      </w:r>
      <w:r w:rsidR="009D34FF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 xml:space="preserve">à </w:t>
      </w:r>
      <w:r w:rsidR="006F7A21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 xml:space="preserve">la </w:t>
      </w:r>
      <w:r w:rsidR="009D34FF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>Belgique –</w:t>
      </w:r>
      <w:r w:rsidR="006F7A21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 xml:space="preserve">, </w:t>
      </w:r>
      <w:r w:rsidR="000B0D73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>elles</w:t>
      </w:r>
      <w:r w:rsidR="00FE20FD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 xml:space="preserve"> ont </w:t>
      </w:r>
      <w:r w:rsidR="00C062F7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>vu</w:t>
      </w:r>
      <w:r w:rsidR="004A3CA3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 xml:space="preserve"> </w:t>
      </w:r>
      <w:r w:rsidR="000F0DA2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>leur empire</w:t>
      </w:r>
      <w:r w:rsidR="00C0069B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 xml:space="preserve"> </w:t>
      </w:r>
      <w:r w:rsidR="00C062F7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 xml:space="preserve">se désagréger </w:t>
      </w:r>
      <w:r w:rsidR="00FE0940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>en</w:t>
      </w:r>
      <w:r w:rsidR="000F0DA2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 xml:space="preserve"> autant d’États </w:t>
      </w:r>
      <w:r w:rsidR="00D31ED6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>arrimés</w:t>
      </w:r>
      <w:r w:rsidR="00EF4EBD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 xml:space="preserve"> </w:t>
      </w:r>
      <w:r w:rsidR="00D31ED6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>à</w:t>
      </w:r>
      <w:r w:rsidR="00E838A4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 xml:space="preserve"> </w:t>
      </w:r>
      <w:r w:rsidR="000C0AA6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>un paradigme</w:t>
      </w:r>
      <w:r w:rsidR="00EF4EBD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 xml:space="preserve"> </w:t>
      </w:r>
      <w:r w:rsidR="00E838A4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>national</w:t>
      </w:r>
      <w:r w:rsidR="000C0AA6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 xml:space="preserve"> </w:t>
      </w:r>
      <w:r w:rsidR="008E6C1F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>qui</w:t>
      </w:r>
      <w:r w:rsidR="00EF4EBD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 xml:space="preserve">, </w:t>
      </w:r>
      <w:r w:rsidR="0077228A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>à leurs yeux</w:t>
      </w:r>
      <w:r w:rsidR="00EF4EBD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>,</w:t>
      </w:r>
      <w:r w:rsidR="008E6C1F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 xml:space="preserve"> </w:t>
      </w:r>
      <w:r w:rsidR="00434D2E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>avait gardé toute</w:t>
      </w:r>
      <w:r w:rsidR="008E6C1F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 xml:space="preserve"> sa </w:t>
      </w:r>
      <w:r w:rsidR="00FB0355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>pertinence</w:t>
      </w:r>
      <w:r w:rsidR="006F7A21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 xml:space="preserve">. </w:t>
      </w:r>
      <w:r w:rsidR="00787708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>Il s’agi</w:t>
      </w:r>
      <w:r w:rsidR="0025506A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>ra</w:t>
      </w:r>
      <w:r w:rsidR="00787708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 xml:space="preserve"> de vérifier dans quelle mesure les </w:t>
      </w:r>
      <w:r w:rsidR="00ED3CCF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>dynamiques</w:t>
      </w:r>
      <w:r w:rsidR="0025506A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 xml:space="preserve"> stylistiques peuvent être rapportées, à travers le prisme d</w:t>
      </w:r>
      <w:r w:rsidR="00EF4EBD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 xml:space="preserve">u système </w:t>
      </w:r>
      <w:r w:rsidR="0025506A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>littéraire</w:t>
      </w:r>
      <w:r w:rsidR="00EF4EBD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 xml:space="preserve"> </w:t>
      </w:r>
      <w:r w:rsidR="00ED0A4D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>concerné</w:t>
      </w:r>
      <w:r w:rsidR="00D9715D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>,</w:t>
      </w:r>
      <w:r w:rsidR="0025506A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 xml:space="preserve"> </w:t>
      </w:r>
      <w:r w:rsidR="00D9715D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 xml:space="preserve">à </w:t>
      </w:r>
      <w:r w:rsidR="005B056A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>la fragilité</w:t>
      </w:r>
      <w:r w:rsidR="00787708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 xml:space="preserve"> </w:t>
      </w:r>
      <w:r w:rsidR="005B056A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>des</w:t>
      </w:r>
      <w:r w:rsidR="00787708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 xml:space="preserve"> </w:t>
      </w:r>
      <w:r w:rsidR="00A5777B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>« </w:t>
      </w:r>
      <w:r w:rsidR="00787708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>ancien</w:t>
      </w:r>
      <w:r w:rsidR="005B056A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>s</w:t>
      </w:r>
      <w:r w:rsidR="00A5777B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> »</w:t>
      </w:r>
      <w:r w:rsidR="00787708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 xml:space="preserve"> État</w:t>
      </w:r>
      <w:r w:rsidR="005B056A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>s</w:t>
      </w:r>
      <w:r w:rsidR="00787708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>-nation</w:t>
      </w:r>
      <w:r w:rsidR="005B056A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>s</w:t>
      </w:r>
      <w:r w:rsidR="00A5777B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 xml:space="preserve"> </w:t>
      </w:r>
      <w:r w:rsidR="004F1882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 xml:space="preserve">européens </w:t>
      </w:r>
      <w:r w:rsidR="0025506A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 xml:space="preserve">ou </w:t>
      </w:r>
      <w:r w:rsidR="005B056A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 xml:space="preserve">aux aspirations </w:t>
      </w:r>
      <w:r w:rsidR="00D928DF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>suscitées par</w:t>
      </w:r>
      <w:r w:rsidR="005B056A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 xml:space="preserve"> la « construction européenne »</w:t>
      </w:r>
      <w:r w:rsidR="0025506A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>.</w:t>
      </w:r>
    </w:p>
    <w:p w14:paraId="3888F2C3" w14:textId="77777777" w:rsidR="0092007C" w:rsidRPr="004A48E2" w:rsidRDefault="0092007C" w:rsidP="00513EB9">
      <w:pPr>
        <w:shd w:val="clear" w:color="auto" w:fill="FDFCFA"/>
        <w:spacing w:after="0"/>
        <w:contextualSpacing/>
        <w:jc w:val="both"/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</w:pPr>
    </w:p>
    <w:p w14:paraId="78D5F34F" w14:textId="6D1A501B" w:rsidR="0092007C" w:rsidRPr="004A48E2" w:rsidRDefault="00434A4A" w:rsidP="00513EB9">
      <w:pPr>
        <w:shd w:val="clear" w:color="auto" w:fill="FDFCFA"/>
        <w:spacing w:after="0"/>
        <w:contextualSpacing/>
        <w:jc w:val="both"/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</w:pPr>
      <w:r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>La plupart de c</w:t>
      </w:r>
      <w:r w:rsidR="009644A4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 xml:space="preserve">es </w:t>
      </w:r>
      <w:r w:rsidR="00B60461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>interrogations</w:t>
      </w:r>
      <w:r w:rsidR="009644A4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 xml:space="preserve"> </w:t>
      </w:r>
      <w:r w:rsidR="00BC0B2D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 xml:space="preserve">peuvent </w:t>
      </w:r>
      <w:r w:rsidR="0030636F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>d’autant moins être</w:t>
      </w:r>
      <w:r w:rsidR="00BC0B2D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 xml:space="preserve"> traité</w:t>
      </w:r>
      <w:r w:rsidR="00B60461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>e</w:t>
      </w:r>
      <w:r w:rsidR="00BC0B2D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 xml:space="preserve">s à l’échelle d’une </w:t>
      </w:r>
      <w:r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 xml:space="preserve">seule </w:t>
      </w:r>
      <w:r w:rsidR="00BC0B2D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>nation</w:t>
      </w:r>
      <w:r w:rsidR="0030636F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 xml:space="preserve"> </w:t>
      </w:r>
      <w:r w:rsidR="00514E4C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>qu’</w:t>
      </w:r>
      <w:r w:rsidR="00963AB6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>é</w:t>
      </w:r>
      <w:r w:rsidR="00BC0B2D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 xml:space="preserve">crire en français revient à manier un code </w:t>
      </w:r>
      <w:r w:rsidR="0030636F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 xml:space="preserve">« universel » </w:t>
      </w:r>
      <w:r w:rsidR="00A110C9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>dont la paternité</w:t>
      </w:r>
      <w:r w:rsidR="00BC0B2D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 xml:space="preserve"> a été revendiqué</w:t>
      </w:r>
      <w:r w:rsidR="008F0B65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>e</w:t>
      </w:r>
      <w:r w:rsidR="00BC0B2D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 xml:space="preserve"> par l’</w:t>
      </w:r>
      <w:r w:rsidR="008D23FC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>É</w:t>
      </w:r>
      <w:r w:rsidR="00BC0B2D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>tat</w:t>
      </w:r>
      <w:r w:rsidR="008D23FC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 xml:space="preserve"> </w:t>
      </w:r>
      <w:r w:rsidR="00BC0B2D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>français</w:t>
      </w:r>
      <w:r w:rsidR="0070242F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 xml:space="preserve"> sur la foi d’</w:t>
      </w:r>
      <w:r w:rsidR="007D44F4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>un</w:t>
      </w:r>
      <w:r w:rsidR="00C77C88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>e trinité L</w:t>
      </w:r>
      <w:r w:rsidR="000F3EAF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>angue</w:t>
      </w:r>
      <w:r w:rsidR="00C77C88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 xml:space="preserve"> –</w:t>
      </w:r>
      <w:r w:rsidR="000F3EAF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 xml:space="preserve"> </w:t>
      </w:r>
      <w:r w:rsidR="00C77C88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>L</w:t>
      </w:r>
      <w:r w:rsidR="000F3EAF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>ittérature</w:t>
      </w:r>
      <w:r w:rsidR="00C77C88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 xml:space="preserve"> – N</w:t>
      </w:r>
      <w:r w:rsidR="000F3EAF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>ation</w:t>
      </w:r>
      <w:r w:rsidR="00C77C88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 xml:space="preserve"> </w:t>
      </w:r>
      <w:r w:rsidR="00BC0B2D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>qu</w:t>
      </w:r>
      <w:r w:rsidR="00D43CE3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 xml:space="preserve">’il a durablement </w:t>
      </w:r>
      <w:r w:rsidR="00504273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>propagé</w:t>
      </w:r>
      <w:r w:rsidR="00D236F8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>e</w:t>
      </w:r>
      <w:r w:rsidR="00BC0B2D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 xml:space="preserve">. </w:t>
      </w:r>
      <w:r w:rsidR="005C3F77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>Pendant et après la Seconde Guerre mondiale</w:t>
      </w:r>
      <w:r w:rsidR="008D23FC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>, l</w:t>
      </w:r>
      <w:r w:rsidR="003F3A54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>a croyance dans la</w:t>
      </w:r>
      <w:r w:rsidR="008D23FC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 xml:space="preserve"> primauté de </w:t>
      </w:r>
      <w:r w:rsidR="00710FA3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>« </w:t>
      </w:r>
      <w:r w:rsidR="008D23FC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>la littérature</w:t>
      </w:r>
      <w:r w:rsidR="00710FA3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 xml:space="preserve"> </w:t>
      </w:r>
      <w:r w:rsidR="008D23FC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 xml:space="preserve">française » </w:t>
      </w:r>
      <w:r w:rsidR="00422F9B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>renforce</w:t>
      </w:r>
      <w:r w:rsidR="0030636F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 xml:space="preserve"> </w:t>
      </w:r>
      <w:r w:rsidR="00422F9B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 xml:space="preserve">encore </w:t>
      </w:r>
      <w:r w:rsidR="00710FA3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>son emprise</w:t>
      </w:r>
      <w:r w:rsidR="00114C4D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 xml:space="preserve"> en </w:t>
      </w:r>
      <w:r w:rsidR="005A4F0F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>France et chez ses voisins de langue « française »</w:t>
      </w:r>
      <w:r w:rsidR="003E7182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 xml:space="preserve">, </w:t>
      </w:r>
      <w:r w:rsidR="009242C8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>à rebours</w:t>
      </w:r>
      <w:r w:rsidR="003E7182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 xml:space="preserve"> de l</w:t>
      </w:r>
      <w:r w:rsidR="005A4F0F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 xml:space="preserve">eur </w:t>
      </w:r>
      <w:r w:rsidR="003E7182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 xml:space="preserve">autonomie littéraire </w:t>
      </w:r>
      <w:r w:rsidR="0030636F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>(Bourdieu, 1992)</w:t>
      </w:r>
      <w:r w:rsidR="005A4F0F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 xml:space="preserve">, </w:t>
      </w:r>
      <w:r w:rsidR="00710FA3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>notamment stylistique</w:t>
      </w:r>
      <w:r w:rsidR="003F3A54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 xml:space="preserve">. </w:t>
      </w:r>
      <w:r w:rsidR="002C7148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>C</w:t>
      </w:r>
      <w:r w:rsidR="00AB323B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 xml:space="preserve">’est </w:t>
      </w:r>
      <w:r w:rsidR="0085772A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>sensiblement</w:t>
      </w:r>
      <w:r w:rsidR="002C7148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 xml:space="preserve"> le cas au Luxembourg (</w:t>
      </w:r>
      <w:r w:rsidR="00422F9B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 xml:space="preserve">cf. </w:t>
      </w:r>
      <w:proofErr w:type="spellStart"/>
      <w:r w:rsidR="002C7148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>Gilbertz</w:t>
      </w:r>
      <w:proofErr w:type="spellEnd"/>
      <w:r w:rsidR="00D419DA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 xml:space="preserve">, </w:t>
      </w:r>
      <w:r w:rsidR="002C7148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>201</w:t>
      </w:r>
      <w:r w:rsidR="00526662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 xml:space="preserve">9). </w:t>
      </w:r>
      <w:r w:rsidR="003F3A54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 xml:space="preserve">En Belgique, </w:t>
      </w:r>
      <w:r w:rsidR="00514E4C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>le prestige « français</w:t>
      </w:r>
      <w:r w:rsidR="00232E8D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> »</w:t>
      </w:r>
      <w:r w:rsidR="00514E4C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 xml:space="preserve"> </w:t>
      </w:r>
      <w:r w:rsidR="00232E8D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>prédomine</w:t>
      </w:r>
      <w:r w:rsidR="003F3A54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 xml:space="preserve"> jusqu</w:t>
      </w:r>
      <w:r w:rsidR="00E54DB2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>’au</w:t>
      </w:r>
      <w:r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 xml:space="preserve"> début d</w:t>
      </w:r>
      <w:r w:rsidR="003F3A54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>es années 19</w:t>
      </w:r>
      <w:r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>80</w:t>
      </w:r>
      <w:r w:rsidR="003F3A54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>, achevant de reléguer dans le passé la « littérature nationale » sur fond d</w:t>
      </w:r>
      <w:r w:rsidR="007D44F4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 xml:space="preserve">’engouement </w:t>
      </w:r>
      <w:r w:rsidR="00463DFC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>européen</w:t>
      </w:r>
      <w:r w:rsidR="003F3A54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 xml:space="preserve"> </w:t>
      </w:r>
      <w:r w:rsidR="0037679E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 xml:space="preserve">et de fédéralisation </w:t>
      </w:r>
      <w:r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>de l’État</w:t>
      </w:r>
      <w:r w:rsidR="003F3A54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>.</w:t>
      </w:r>
      <w:r w:rsidR="00514E4C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 xml:space="preserve"> Par la suite, l</w:t>
      </w:r>
      <w:r w:rsidR="004A7C16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 xml:space="preserve">es écritures </w:t>
      </w:r>
      <w:r w:rsidR="00A778A4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>tendront</w:t>
      </w:r>
      <w:r w:rsidR="004A7C16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 xml:space="preserve"> à </w:t>
      </w:r>
      <w:r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>traduire</w:t>
      </w:r>
      <w:r w:rsidR="00C576B2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 xml:space="preserve"> une spécificité</w:t>
      </w:r>
      <w:r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 xml:space="preserve"> </w:t>
      </w:r>
      <w:r w:rsidR="00AB323B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>littéraire</w:t>
      </w:r>
      <w:r w:rsidR="00C576B2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 xml:space="preserve"> </w:t>
      </w:r>
      <w:r w:rsidR="003A5EC9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 xml:space="preserve">(Halen, 2001) </w:t>
      </w:r>
      <w:r w:rsidR="00C576B2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>en empruntant de</w:t>
      </w:r>
      <w:r w:rsidR="00FA6184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 xml:space="preserve"> nouvelles voies</w:t>
      </w:r>
      <w:r w:rsidR="00514E4C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 xml:space="preserve"> (</w:t>
      </w:r>
      <w:r w:rsidR="002A3286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>par exemple cet</w:t>
      </w:r>
      <w:r w:rsidR="00AB323B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>te sorte d’</w:t>
      </w:r>
      <w:r w:rsidR="004A7C16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 xml:space="preserve">antinationalisme national qu’est la </w:t>
      </w:r>
      <w:r w:rsidR="00A160BD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>« </w:t>
      </w:r>
      <w:r w:rsidR="004A7C16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>belgitude</w:t>
      </w:r>
      <w:r w:rsidR="00A160BD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> »</w:t>
      </w:r>
      <w:r w:rsidR="00514E4C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>)</w:t>
      </w:r>
      <w:r w:rsidR="004A7C16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 xml:space="preserve">. </w:t>
      </w:r>
      <w:r w:rsidR="004A48A8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>Comme en Belgique</w:t>
      </w:r>
      <w:r w:rsidR="00847CC5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 xml:space="preserve">, les débats </w:t>
      </w:r>
      <w:r w:rsidR="00FB16FC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 xml:space="preserve">littéraires </w:t>
      </w:r>
      <w:r w:rsidR="004E3CFB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 xml:space="preserve">en Suisse romande ont longtemps été structurés </w:t>
      </w:r>
      <w:r w:rsidR="00847CC5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 xml:space="preserve">par </w:t>
      </w:r>
      <w:r w:rsidR="000477FE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>l</w:t>
      </w:r>
      <w:r w:rsidR="004E3CFB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 xml:space="preserve">a cohabitation antinomique de </w:t>
      </w:r>
      <w:r w:rsidR="000477FE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 xml:space="preserve">deux modèles nationaux (helvétique et « français ») et par </w:t>
      </w:r>
      <w:r w:rsidR="00847CC5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>la question de l’appellation (</w:t>
      </w:r>
      <w:r w:rsidR="000477FE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 xml:space="preserve">« littérature française de Suisse » </w:t>
      </w:r>
      <w:r w:rsidR="0005088C" w:rsidRPr="004A48E2">
        <w:rPr>
          <w:rFonts w:ascii="Garamond" w:eastAsia="Times New Roman" w:hAnsi="Garamond" w:cs="Times New Roman"/>
          <w:iCs/>
          <w:sz w:val="24"/>
          <w:szCs w:val="24"/>
          <w:shd w:val="clear" w:color="auto" w:fill="FDFCFA"/>
          <w:lang w:eastAsia="fr-FR"/>
        </w:rPr>
        <w:t>ou</w:t>
      </w:r>
      <w:r w:rsidR="000477FE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 xml:space="preserve"> </w:t>
      </w:r>
      <w:r w:rsidR="00847CC5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>« littérature suisse</w:t>
      </w:r>
      <w:r w:rsidR="00AF22CA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 xml:space="preserve"> </w:t>
      </w:r>
      <w:r w:rsidR="00170BBD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>de langue française »</w:t>
      </w:r>
      <w:r w:rsidR="000477FE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 xml:space="preserve"> </w:t>
      </w:r>
      <w:r w:rsidR="00170BBD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>ou « </w:t>
      </w:r>
      <w:r w:rsidR="0003242F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 xml:space="preserve">suisse </w:t>
      </w:r>
      <w:r w:rsidR="00AF22CA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>romande »</w:t>
      </w:r>
      <w:r w:rsidR="0005088C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> ?</w:t>
      </w:r>
      <w:r w:rsidR="00AF22CA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>)</w:t>
      </w:r>
      <w:r w:rsidR="00B826F2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>.</w:t>
      </w:r>
      <w:r w:rsidR="00114ACA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 xml:space="preserve"> </w:t>
      </w:r>
      <w:r w:rsidR="00DC5A93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 xml:space="preserve">Après une décennie 1970 de réaffirmation de la littérature « romande », </w:t>
      </w:r>
      <w:r w:rsidR="004E3CFB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 xml:space="preserve">l’accès à une plus grande autonomie rime à la fois avec </w:t>
      </w:r>
      <w:r w:rsidR="004515C2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>coupure</w:t>
      </w:r>
      <w:r w:rsidR="004E3CFB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 xml:space="preserve"> d’</w:t>
      </w:r>
      <w:r w:rsidR="00C3517C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 xml:space="preserve">avec Paris </w:t>
      </w:r>
      <w:r w:rsidR="004E3CFB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 xml:space="preserve">et </w:t>
      </w:r>
      <w:r w:rsidR="00995A60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 xml:space="preserve">avec </w:t>
      </w:r>
      <w:r w:rsidR="004E3CFB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>ouverture internationale</w:t>
      </w:r>
      <w:r w:rsidR="00C23140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 xml:space="preserve">, jusqu’à affaiblir le credo « romand » </w:t>
      </w:r>
      <w:r w:rsidR="00D477F8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>dès les années 1990</w:t>
      </w:r>
      <w:r w:rsidR="004E3CFB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 xml:space="preserve"> (</w:t>
      </w:r>
      <w:proofErr w:type="spellStart"/>
      <w:r w:rsidR="00C23140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>Maggetti</w:t>
      </w:r>
      <w:proofErr w:type="spellEnd"/>
      <w:r w:rsidR="00C23140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 xml:space="preserve"> &amp; </w:t>
      </w:r>
      <w:proofErr w:type="spellStart"/>
      <w:r w:rsidR="00C23140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>Meizoz</w:t>
      </w:r>
      <w:proofErr w:type="spellEnd"/>
      <w:r w:rsidR="004E3CFB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>, 1999).</w:t>
      </w:r>
      <w:r w:rsidR="00DC5A93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 xml:space="preserve"> </w:t>
      </w:r>
      <w:r w:rsidR="00A778A4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>D</w:t>
      </w:r>
      <w:r w:rsidR="00AB74E4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>ans l’Hexagone</w:t>
      </w:r>
      <w:r w:rsidR="00352BEE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 xml:space="preserve">, </w:t>
      </w:r>
      <w:r w:rsidR="00A80C78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>les littératures « francophones »</w:t>
      </w:r>
      <w:r w:rsidR="00AB74E4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>, y compris des îles françaises,</w:t>
      </w:r>
      <w:r w:rsidR="00A80C78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 xml:space="preserve"> </w:t>
      </w:r>
      <w:r w:rsidR="00AC160A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>ne sortent pas</w:t>
      </w:r>
      <w:r w:rsidR="00AB74E4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 xml:space="preserve"> </w:t>
      </w:r>
      <w:r w:rsidR="00AC160A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>de l’ombre avant les années 19</w:t>
      </w:r>
      <w:r w:rsidR="00150B92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>9</w:t>
      </w:r>
      <w:r w:rsidR="00AC160A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>0</w:t>
      </w:r>
      <w:r w:rsidR="00E46CB7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 xml:space="preserve">, voire, dans </w:t>
      </w:r>
      <w:r w:rsidR="004A3A44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>le champ</w:t>
      </w:r>
      <w:r w:rsidR="00E46CB7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 xml:space="preserve"> universitaire, bi</w:t>
      </w:r>
      <w:r w:rsidR="00F60C66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>en plus tard encore</w:t>
      </w:r>
      <w:r w:rsidR="00E46CB7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 xml:space="preserve"> (</w:t>
      </w:r>
      <w:proofErr w:type="spellStart"/>
      <w:r w:rsidR="00E46CB7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>Mangeon</w:t>
      </w:r>
      <w:proofErr w:type="spellEnd"/>
      <w:r w:rsidR="00AB3151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>,</w:t>
      </w:r>
      <w:r w:rsidR="00E46CB7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 xml:space="preserve"> 2014)</w:t>
      </w:r>
      <w:r w:rsidR="00AC160A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 xml:space="preserve">. </w:t>
      </w:r>
      <w:r w:rsidR="0037679E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>Que l</w:t>
      </w:r>
      <w:r w:rsidR="009644A4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>e</w:t>
      </w:r>
      <w:r w:rsidR="00352BEE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 xml:space="preserve"> cadre national demeure</w:t>
      </w:r>
      <w:r w:rsidR="0037679E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 xml:space="preserve"> </w:t>
      </w:r>
      <w:r w:rsidR="00352BEE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 xml:space="preserve">le support </w:t>
      </w:r>
      <w:r w:rsidR="009F7DC6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 xml:space="preserve">premier </w:t>
      </w:r>
      <w:r w:rsidR="00352BEE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 xml:space="preserve">d’une des institutions littéraires les plus performantes du monde, </w:t>
      </w:r>
      <w:r w:rsidR="0069090A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 xml:space="preserve">faisant </w:t>
      </w:r>
      <w:r w:rsidR="00352BEE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>du pays une sorte de « nation littéraire » (</w:t>
      </w:r>
      <w:proofErr w:type="spellStart"/>
      <w:r w:rsidR="0037679E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>Parkhurst</w:t>
      </w:r>
      <w:proofErr w:type="spellEnd"/>
      <w:r w:rsidR="0037679E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 xml:space="preserve"> </w:t>
      </w:r>
      <w:r w:rsidR="00352BEE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>Ferguson</w:t>
      </w:r>
      <w:r w:rsidR="00AB3151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>,</w:t>
      </w:r>
      <w:r w:rsidR="0037679E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 xml:space="preserve"> 199</w:t>
      </w:r>
      <w:r w:rsidR="007D2268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>1</w:t>
      </w:r>
      <w:r w:rsidR="00352BEE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>)</w:t>
      </w:r>
      <w:r w:rsidR="0037679E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 xml:space="preserve">, </w:t>
      </w:r>
      <w:r w:rsidR="00C97983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 xml:space="preserve">atteste une </w:t>
      </w:r>
      <w:r w:rsidR="0037679E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 xml:space="preserve">résistance </w:t>
      </w:r>
      <w:r w:rsidR="004B6592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 xml:space="preserve">forte </w:t>
      </w:r>
      <w:r w:rsidR="00FB6D2E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>aux</w:t>
      </w:r>
      <w:r w:rsidR="00B02315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 xml:space="preserve"> </w:t>
      </w:r>
      <w:r w:rsidR="00150B92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>transformations en</w:t>
      </w:r>
      <w:r w:rsidR="00FB6D2E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 xml:space="preserve"> cours dans le </w:t>
      </w:r>
      <w:r w:rsidR="0037679E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 xml:space="preserve">monde qui parle </w:t>
      </w:r>
      <w:r w:rsidR="00417A17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 xml:space="preserve">et écrit </w:t>
      </w:r>
      <w:r w:rsidR="0037679E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>en français</w:t>
      </w:r>
      <w:r w:rsidR="00352BEE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>.</w:t>
      </w:r>
      <w:r w:rsidR="00A160BD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 xml:space="preserve"> </w:t>
      </w:r>
      <w:r w:rsidR="009F7DC6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>A</w:t>
      </w:r>
      <w:r w:rsidR="00FB6D2E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 xml:space="preserve">ussi </w:t>
      </w:r>
      <w:r w:rsidR="002D08DA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>la</w:t>
      </w:r>
      <w:r w:rsidR="00C10E78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 xml:space="preserve"> relative</w:t>
      </w:r>
      <w:r w:rsidR="002D08DA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 xml:space="preserve"> discrétion dans laquelle </w:t>
      </w:r>
      <w:r w:rsidR="00FB6D2E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 xml:space="preserve">ces mutations </w:t>
      </w:r>
      <w:r w:rsidR="009F7DC6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>s’accomplissent</w:t>
      </w:r>
      <w:r w:rsidR="002D08DA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 xml:space="preserve"> </w:t>
      </w:r>
      <w:r w:rsidR="00A72EFA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 xml:space="preserve">chez les voisins </w:t>
      </w:r>
      <w:r w:rsidR="002D08DA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>immédiats, comparativement aux effets de la « Révolution tranquille »</w:t>
      </w:r>
      <w:r w:rsidR="00A72EFA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 xml:space="preserve"> </w:t>
      </w:r>
      <w:r w:rsidR="002D08DA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>au Québec ou des « Indépendances » en Afr</w:t>
      </w:r>
      <w:r w:rsidR="006E7CFE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>i</w:t>
      </w:r>
      <w:r w:rsidR="002D08DA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 xml:space="preserve">que, n’incite-t-elle pas </w:t>
      </w:r>
      <w:r w:rsidR="008A3731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>à de</w:t>
      </w:r>
      <w:r w:rsidR="002D08DA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 xml:space="preserve"> grandes remises en question. </w:t>
      </w:r>
      <w:r w:rsidR="006E7CFE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>La littérature hexagonale connaît même à intervalles réguliers</w:t>
      </w:r>
      <w:r w:rsidR="00B25534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 xml:space="preserve"> </w:t>
      </w:r>
      <w:r w:rsidR="009112FD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 xml:space="preserve">une </w:t>
      </w:r>
      <w:r w:rsidR="00FB6D2E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>résurgence</w:t>
      </w:r>
      <w:r w:rsidR="006E7CFE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 xml:space="preserve"> </w:t>
      </w:r>
      <w:r w:rsidR="005322E9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>de</w:t>
      </w:r>
      <w:r w:rsidR="00FB6D2E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 xml:space="preserve">s </w:t>
      </w:r>
      <w:r w:rsidR="005322E9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>écriture</w:t>
      </w:r>
      <w:r w:rsidR="00FB6D2E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>s</w:t>
      </w:r>
      <w:r w:rsidR="005322E9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 xml:space="preserve"> de la nation, </w:t>
      </w:r>
      <w:r w:rsidR="004A48A8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>vivace</w:t>
      </w:r>
      <w:r w:rsidR="00FB6D2E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>s</w:t>
      </w:r>
      <w:r w:rsidR="004A48A8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 xml:space="preserve"> pendant et dans la foulée d</w:t>
      </w:r>
      <w:r w:rsidR="009112FD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 xml:space="preserve">e la </w:t>
      </w:r>
      <w:r w:rsidR="00FB6D2E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>g</w:t>
      </w:r>
      <w:r w:rsidR="009112FD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>uerre</w:t>
      </w:r>
      <w:r w:rsidR="005322E9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 xml:space="preserve"> </w:t>
      </w:r>
      <w:r w:rsidR="009C3489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>(</w:t>
      </w:r>
      <w:proofErr w:type="spellStart"/>
      <w:r w:rsidR="009C3489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>Sapiro</w:t>
      </w:r>
      <w:proofErr w:type="spellEnd"/>
      <w:r w:rsidR="009C3489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 xml:space="preserve">, 1999) </w:t>
      </w:r>
      <w:r w:rsidR="00C159C4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>et sujette</w:t>
      </w:r>
      <w:r w:rsidR="00FB6D2E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>s</w:t>
      </w:r>
      <w:r w:rsidR="009112FD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 xml:space="preserve"> à </w:t>
      </w:r>
      <w:r w:rsidR="00C159C4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>de nombreu</w:t>
      </w:r>
      <w:r w:rsidR="00FB6D2E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>x aggiornamento</w:t>
      </w:r>
      <w:r w:rsidR="00C159C4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>s</w:t>
      </w:r>
      <w:r w:rsidR="009112FD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 xml:space="preserve"> par la suite</w:t>
      </w:r>
      <w:r w:rsidR="00141855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>.</w:t>
      </w:r>
      <w:r w:rsidR="009F7DC6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 xml:space="preserve"> </w:t>
      </w:r>
      <w:r w:rsidR="00CF6390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>C</w:t>
      </w:r>
      <w:r w:rsidR="009F7DC6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>es différentes situations nationales</w:t>
      </w:r>
      <w:r w:rsidR="00CF6390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 xml:space="preserve"> seront l’occasion </w:t>
      </w:r>
      <w:r w:rsidR="00C10E78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 xml:space="preserve">pour notre colloque </w:t>
      </w:r>
      <w:r w:rsidR="00CF6390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>de dégager un certain nombre de</w:t>
      </w:r>
      <w:r w:rsidR="00150B92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 xml:space="preserve"> convergences</w:t>
      </w:r>
      <w:r w:rsidR="009F7DC6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 xml:space="preserve"> et </w:t>
      </w:r>
      <w:r w:rsidR="00CF6390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 xml:space="preserve">de </w:t>
      </w:r>
      <w:r w:rsidR="009F7DC6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>divergences</w:t>
      </w:r>
      <w:r w:rsidR="00150B92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 xml:space="preserve"> stylistiques</w:t>
      </w:r>
      <w:r w:rsidR="009F7DC6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>,</w:t>
      </w:r>
      <w:r w:rsidR="00150B92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 xml:space="preserve"> dans un esprit comparatif que certains chercheurs appellent de leurs vœux depuis </w:t>
      </w:r>
      <w:r w:rsidR="00CF6390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>assez longtemps</w:t>
      </w:r>
      <w:r w:rsidR="00150B92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 xml:space="preserve"> (</w:t>
      </w:r>
      <w:r w:rsidR="005E1701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>Combe, 1995)</w:t>
      </w:r>
      <w:r w:rsidR="005918BB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 xml:space="preserve"> et qui anime certaines études existantes </w:t>
      </w:r>
      <w:r w:rsidR="009F7DC6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>(</w:t>
      </w:r>
      <w:r w:rsidR="005918BB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>Bertrand &amp; Gauvin, 2003</w:t>
      </w:r>
      <w:r w:rsidR="00C755B7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> ;</w:t>
      </w:r>
      <w:r w:rsidR="00C755B7" w:rsidRPr="00C755B7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 xml:space="preserve"> </w:t>
      </w:r>
      <w:proofErr w:type="spellStart"/>
      <w:r w:rsidR="00C755B7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>Bridel</w:t>
      </w:r>
      <w:proofErr w:type="spellEnd"/>
      <w:r w:rsidR="00C755B7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 xml:space="preserve">, </w:t>
      </w:r>
      <w:proofErr w:type="spellStart"/>
      <w:r w:rsidR="00C755B7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>Chikhi</w:t>
      </w:r>
      <w:proofErr w:type="spellEnd"/>
      <w:r w:rsidR="00C755B7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 xml:space="preserve">, </w:t>
      </w:r>
      <w:proofErr w:type="spellStart"/>
      <w:r w:rsidR="00C755B7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>Cuche</w:t>
      </w:r>
      <w:proofErr w:type="spellEnd"/>
      <w:r w:rsidR="00C755B7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 xml:space="preserve"> &amp; </w:t>
      </w:r>
      <w:proofErr w:type="spellStart"/>
      <w:r w:rsidR="00C755B7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>Quaghebeur</w:t>
      </w:r>
      <w:proofErr w:type="spellEnd"/>
      <w:r w:rsidR="00C755B7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>, 2006</w:t>
      </w:r>
      <w:r w:rsidR="005918BB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>)</w:t>
      </w:r>
      <w:r w:rsidR="005E1701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>.</w:t>
      </w:r>
    </w:p>
    <w:p w14:paraId="42E4210C" w14:textId="77777777" w:rsidR="0092007C" w:rsidRPr="004A48E2" w:rsidRDefault="0092007C" w:rsidP="00513EB9">
      <w:pPr>
        <w:shd w:val="clear" w:color="auto" w:fill="FDFCFA"/>
        <w:spacing w:after="0"/>
        <w:contextualSpacing/>
        <w:jc w:val="both"/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</w:pPr>
    </w:p>
    <w:p w14:paraId="44D4B33C" w14:textId="6294F0F1" w:rsidR="0092007C" w:rsidRPr="004A48E2" w:rsidRDefault="003A23D1" w:rsidP="00513EB9">
      <w:pPr>
        <w:shd w:val="clear" w:color="auto" w:fill="FDFCFA"/>
        <w:spacing w:after="0"/>
        <w:contextualSpacing/>
        <w:jc w:val="both"/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</w:pPr>
      <w:r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lastRenderedPageBreak/>
        <w:t xml:space="preserve">Le colloque s’intéressera aussi à des productions plus hybrides. </w:t>
      </w:r>
      <w:r w:rsidR="007B3DF5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>L</w:t>
      </w:r>
      <w:r w:rsidR="00923B7B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 xml:space="preserve">es </w:t>
      </w:r>
      <w:r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 xml:space="preserve">« écritures migrantes » </w:t>
      </w:r>
      <w:r w:rsidR="002F1F7D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 xml:space="preserve">ou </w:t>
      </w:r>
      <w:r w:rsidR="007B3DF5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>l</w:t>
      </w:r>
      <w:r w:rsidR="002F1F7D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>es « écritures invitées » (</w:t>
      </w:r>
      <w:proofErr w:type="spellStart"/>
      <w:r w:rsidR="002F1F7D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>Porra</w:t>
      </w:r>
      <w:proofErr w:type="spellEnd"/>
      <w:r w:rsidR="002F1F7D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 xml:space="preserve">, 2011) </w:t>
      </w:r>
      <w:r w:rsidR="007B3DF5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 xml:space="preserve">sont </w:t>
      </w:r>
      <w:r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>des analyseurs efficaces de matrices stylistiques « nationales »</w:t>
      </w:r>
      <w:r w:rsidR="000B0F7B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 xml:space="preserve">, en ce sens que </w:t>
      </w:r>
      <w:r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>l’immigration</w:t>
      </w:r>
      <w:r w:rsidR="000B0F7B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 xml:space="preserve">, en tant que </w:t>
      </w:r>
      <w:r w:rsidR="00C159C4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>bouleversement</w:t>
      </w:r>
      <w:r w:rsidR="000B0F7B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 xml:space="preserve"> des conditions de socialisation (littéraire),</w:t>
      </w:r>
      <w:r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 xml:space="preserve"> </w:t>
      </w:r>
      <w:r w:rsidR="000B0F7B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>est susceptible d’affecter</w:t>
      </w:r>
      <w:r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 xml:space="preserve"> </w:t>
      </w:r>
      <w:r w:rsidR="00A85CF1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>les</w:t>
      </w:r>
      <w:r w:rsidR="000B0F7B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 xml:space="preserve"> style</w:t>
      </w:r>
      <w:r w:rsidR="00A85CF1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>s</w:t>
      </w:r>
      <w:r w:rsidR="00C159C4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 xml:space="preserve"> en profondeur</w:t>
      </w:r>
      <w:r w:rsidR="000D5E32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 xml:space="preserve">. </w:t>
      </w:r>
      <w:r w:rsidR="008D70DF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>On se penchera également sur les corpus produits par les descendants d’immigrés</w:t>
      </w:r>
      <w:r w:rsidR="00A85CF1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>, p</w:t>
      </w:r>
      <w:r w:rsidR="008D70DF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 xml:space="preserve">ar exemple la littérature « beurre » en France </w:t>
      </w:r>
      <w:r w:rsidR="00A85CF1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>(</w:t>
      </w:r>
      <w:proofErr w:type="spellStart"/>
      <w:r w:rsidR="00A85CF1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>Laronde</w:t>
      </w:r>
      <w:proofErr w:type="spellEnd"/>
      <w:r w:rsidR="00A85CF1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 xml:space="preserve">, 1993) </w:t>
      </w:r>
      <w:r w:rsidR="008D70DF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>ou la « rital-littérature » en Belgique.</w:t>
      </w:r>
    </w:p>
    <w:p w14:paraId="2EECD186" w14:textId="77777777" w:rsidR="0092007C" w:rsidRPr="004A48E2" w:rsidRDefault="0092007C" w:rsidP="00513EB9">
      <w:pPr>
        <w:shd w:val="clear" w:color="auto" w:fill="FDFCFA"/>
        <w:spacing w:after="0"/>
        <w:contextualSpacing/>
        <w:jc w:val="both"/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</w:pPr>
    </w:p>
    <w:p w14:paraId="4E2EDB85" w14:textId="7A996321" w:rsidR="00742CF8" w:rsidRPr="004A48E2" w:rsidRDefault="00CF6390" w:rsidP="00513EB9">
      <w:pPr>
        <w:shd w:val="clear" w:color="auto" w:fill="FDFCFA"/>
        <w:spacing w:after="0"/>
        <w:contextualSpacing/>
        <w:jc w:val="both"/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</w:pPr>
      <w:r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 xml:space="preserve">Ainsi, notre rencontre </w:t>
      </w:r>
      <w:r w:rsidR="00D079E8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 xml:space="preserve">fera </w:t>
      </w:r>
      <w:r w:rsidR="00C52F89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>le point sur les</w:t>
      </w:r>
      <w:r w:rsidR="004B7280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 xml:space="preserve"> diverses </w:t>
      </w:r>
      <w:r w:rsidR="003B3F9D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 xml:space="preserve">manières </w:t>
      </w:r>
      <w:r w:rsidR="004B7280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>dont les</w:t>
      </w:r>
      <w:r w:rsidR="00A160BD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 xml:space="preserve"> styles littéraires </w:t>
      </w:r>
      <w:r w:rsidR="000B6693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 xml:space="preserve">« français » </w:t>
      </w:r>
      <w:r w:rsidR="00A160BD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>se ressentent d</w:t>
      </w:r>
      <w:r w:rsidR="003B3F9D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>e</w:t>
      </w:r>
      <w:r w:rsidR="00B60461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 xml:space="preserve">s </w:t>
      </w:r>
      <w:r w:rsidR="000B6693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>modes d’</w:t>
      </w:r>
      <w:r w:rsidR="00A160BD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 xml:space="preserve">identification nationale </w:t>
      </w:r>
      <w:r w:rsidR="003B3F9D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 xml:space="preserve">dans la tourmente </w:t>
      </w:r>
      <w:r w:rsidR="00B60461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>soci</w:t>
      </w:r>
      <w:r w:rsidR="00D079E8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>opolitique</w:t>
      </w:r>
      <w:r w:rsidR="00571A9A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 xml:space="preserve"> et </w:t>
      </w:r>
      <w:r w:rsidR="00EC0B7E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>culturelle</w:t>
      </w:r>
      <w:r w:rsidR="00571A9A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 xml:space="preserve"> </w:t>
      </w:r>
      <w:r w:rsidR="003B3F9D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 xml:space="preserve">des </w:t>
      </w:r>
      <w:r w:rsidR="004B7280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>années 1940-2000</w:t>
      </w:r>
      <w:r w:rsidR="00EC0B7E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 xml:space="preserve"> en Europe</w:t>
      </w:r>
      <w:r w:rsidR="00A160BD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 xml:space="preserve">. </w:t>
      </w:r>
      <w:r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>Elle</w:t>
      </w:r>
      <w:r w:rsidR="004B7280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 xml:space="preserve"> </w:t>
      </w:r>
      <w:r w:rsidR="00D62AE9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>proposera</w:t>
      </w:r>
      <w:r w:rsidR="00D16003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 xml:space="preserve"> </w:t>
      </w:r>
      <w:r w:rsidR="00742CF8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 xml:space="preserve">plus précisément les </w:t>
      </w:r>
      <w:r w:rsidR="00D62AE9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>pistes de réflexion</w:t>
      </w:r>
      <w:r w:rsidR="000D5E32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 xml:space="preserve"> suivantes</w:t>
      </w:r>
      <w:r w:rsidR="00742CF8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> :</w:t>
      </w:r>
    </w:p>
    <w:p w14:paraId="76A84EFC" w14:textId="77777777" w:rsidR="00742CF8" w:rsidRPr="004A48E2" w:rsidRDefault="00742CF8" w:rsidP="00513EB9">
      <w:pPr>
        <w:shd w:val="clear" w:color="auto" w:fill="FDFCFA"/>
        <w:spacing w:after="0"/>
        <w:contextualSpacing/>
        <w:jc w:val="both"/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</w:pPr>
    </w:p>
    <w:p w14:paraId="31EB194D" w14:textId="40993905" w:rsidR="00742CF8" w:rsidRPr="004A48E2" w:rsidRDefault="00D62AE9" w:rsidP="00513EB9">
      <w:pPr>
        <w:pStyle w:val="Paragraphedeliste"/>
        <w:numPr>
          <w:ilvl w:val="0"/>
          <w:numId w:val="1"/>
        </w:numPr>
        <w:shd w:val="clear" w:color="auto" w:fill="FDFCFA"/>
        <w:spacing w:after="0"/>
        <w:jc w:val="both"/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</w:pPr>
      <w:r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>L</w:t>
      </w:r>
      <w:r w:rsidR="00742CF8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 xml:space="preserve">es </w:t>
      </w:r>
      <w:r w:rsidR="00ED3CCF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>options</w:t>
      </w:r>
      <w:r w:rsidR="00742CF8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 xml:space="preserve"> stylistiques </w:t>
      </w:r>
      <w:r w:rsidR="00025405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 xml:space="preserve">« nationales » </w:t>
      </w:r>
      <w:r w:rsidR="00C05CBC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 xml:space="preserve">tendent-elles à </w:t>
      </w:r>
      <w:r w:rsidR="00A76EC3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>se co</w:t>
      </w:r>
      <w:r w:rsidR="00EC0B7E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>n</w:t>
      </w:r>
      <w:r w:rsidR="00A76EC3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>former</w:t>
      </w:r>
      <w:r w:rsidR="00C05CBC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 xml:space="preserve"> à des</w:t>
      </w:r>
      <w:r w:rsidR="00742CF8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 xml:space="preserve"> modèles légitimes ou, au contraire, </w:t>
      </w:r>
      <w:r w:rsidR="00C05CBC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 xml:space="preserve">à </w:t>
      </w:r>
      <w:r w:rsidR="00742CF8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>s</w:t>
      </w:r>
      <w:r w:rsidR="00A160BD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>’en</w:t>
      </w:r>
      <w:r w:rsidR="00742CF8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 xml:space="preserve"> démarque</w:t>
      </w:r>
      <w:r w:rsidR="00C05CBC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>r</w:t>
      </w:r>
      <w:r w:rsidR="00742CF8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> ? Relèvent-</w:t>
      </w:r>
      <w:r w:rsidR="00ED3CCF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>elle</w:t>
      </w:r>
      <w:r w:rsidR="00742CF8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 xml:space="preserve">s plutôt </w:t>
      </w:r>
      <w:r w:rsidR="00CB70A5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>de la</w:t>
      </w:r>
      <w:r w:rsidR="00742CF8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 xml:space="preserve"> préconisation théorique ou </w:t>
      </w:r>
      <w:r w:rsidR="00CB70A5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>de la mise en pratique</w:t>
      </w:r>
      <w:r w:rsidR="00C40F66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 xml:space="preserve"> textuelle ?</w:t>
      </w:r>
    </w:p>
    <w:p w14:paraId="23366D46" w14:textId="77777777" w:rsidR="00593426" w:rsidRPr="004A48E2" w:rsidRDefault="00C40F66" w:rsidP="00513EB9">
      <w:pPr>
        <w:pStyle w:val="Paragraphedeliste"/>
        <w:numPr>
          <w:ilvl w:val="0"/>
          <w:numId w:val="1"/>
        </w:numPr>
        <w:shd w:val="clear" w:color="auto" w:fill="FDFCFA"/>
        <w:spacing w:after="0"/>
        <w:jc w:val="both"/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</w:pPr>
      <w:r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 xml:space="preserve">Se prêtent-elles à certains (sous-)genres plutôt qu’à d’autres ? </w:t>
      </w:r>
      <w:r w:rsidR="00593426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 xml:space="preserve">Ces </w:t>
      </w:r>
      <w:r w:rsidR="00025405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>(</w:t>
      </w:r>
      <w:r w:rsidR="00593426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>sous-</w:t>
      </w:r>
      <w:r w:rsidR="00025405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>)</w:t>
      </w:r>
      <w:r w:rsidR="00593426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 xml:space="preserve">genres sont-ils plutôt « populaires » ? Les </w:t>
      </w:r>
      <w:r w:rsidR="00C52F89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>récurrences</w:t>
      </w:r>
      <w:r w:rsidR="00593426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 xml:space="preserve"> stylistiques </w:t>
      </w:r>
      <w:r w:rsidR="000F0CEB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 xml:space="preserve">sont-elles plus </w:t>
      </w:r>
      <w:r w:rsidR="00A76EC3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>identifiables</w:t>
      </w:r>
      <w:r w:rsidR="000F0CEB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 xml:space="preserve"> </w:t>
      </w:r>
      <w:r w:rsidR="00593426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>à mesure que « le peuple » comme vecteur de la nation a la parole ou oriente l’écriture</w:t>
      </w:r>
      <w:r w:rsidR="00F07AFF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 xml:space="preserve"> (cf. Wolf</w:t>
      </w:r>
      <w:r w:rsidR="00C1595C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>,</w:t>
      </w:r>
      <w:r w:rsidR="00F07AFF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 xml:space="preserve"> 2014)</w:t>
      </w:r>
      <w:r w:rsidR="00593426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> ?</w:t>
      </w:r>
    </w:p>
    <w:p w14:paraId="7A0AE926" w14:textId="40F68FDD" w:rsidR="00593426" w:rsidRPr="004A48E2" w:rsidRDefault="00D625FB" w:rsidP="00513EB9">
      <w:pPr>
        <w:pStyle w:val="Paragraphedeliste"/>
        <w:numPr>
          <w:ilvl w:val="0"/>
          <w:numId w:val="1"/>
        </w:numPr>
        <w:shd w:val="clear" w:color="auto" w:fill="FDFCFA"/>
        <w:spacing w:after="0"/>
        <w:jc w:val="both"/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</w:pPr>
      <w:r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>C</w:t>
      </w:r>
      <w:r w:rsidR="00593426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>e</w:t>
      </w:r>
      <w:r w:rsidR="000F0CEB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>s récurrences varient-elles</w:t>
      </w:r>
      <w:r w:rsidR="00593426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 xml:space="preserve"> selon que la nation concernée appartient au passé, </w:t>
      </w:r>
      <w:r w:rsidR="00DE26F8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>au présent ou à l’avenir (</w:t>
      </w:r>
      <w:r w:rsidR="00D928DF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 xml:space="preserve">la France en partie mythique de Pierre </w:t>
      </w:r>
      <w:proofErr w:type="spellStart"/>
      <w:r w:rsidR="00D928DF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>Bergounioux</w:t>
      </w:r>
      <w:proofErr w:type="spellEnd"/>
      <w:r w:rsidR="00D928DF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 xml:space="preserve"> et de beaucoup d’autres écrivains français, </w:t>
      </w:r>
      <w:r w:rsidR="00593426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 xml:space="preserve">la nation </w:t>
      </w:r>
      <w:proofErr w:type="spellStart"/>
      <w:r w:rsidR="00593426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>panfrançaise</w:t>
      </w:r>
      <w:proofErr w:type="spellEnd"/>
      <w:r w:rsidR="00593426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 xml:space="preserve"> du Belge Marcel Thiry</w:t>
      </w:r>
      <w:r w:rsidR="00DE26F8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 xml:space="preserve">, </w:t>
      </w:r>
      <w:r w:rsidR="00593426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>la « Suisse vagabonde » d</w:t>
      </w:r>
      <w:r w:rsidR="006A59A2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 xml:space="preserve">e </w:t>
      </w:r>
      <w:r w:rsidR="00593426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>Nicolas Bouvier</w:t>
      </w:r>
      <w:r w:rsidR="00DE26F8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>, etc.</w:t>
      </w:r>
      <w:r w:rsidR="00593426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>) ?</w:t>
      </w:r>
    </w:p>
    <w:p w14:paraId="0F9F4507" w14:textId="0238C3FE" w:rsidR="00593426" w:rsidRPr="004A48E2" w:rsidRDefault="00AA4155" w:rsidP="00513EB9">
      <w:pPr>
        <w:pStyle w:val="Paragraphedeliste"/>
        <w:numPr>
          <w:ilvl w:val="0"/>
          <w:numId w:val="1"/>
        </w:numPr>
        <w:shd w:val="clear" w:color="auto" w:fill="FDFCFA"/>
        <w:spacing w:after="0"/>
        <w:jc w:val="both"/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</w:pPr>
      <w:r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 xml:space="preserve">Quel </w:t>
      </w:r>
      <w:r w:rsidR="00E705B2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>rôle joue</w:t>
      </w:r>
      <w:r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 xml:space="preserve"> la</w:t>
      </w:r>
      <w:r w:rsidR="000F0CEB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 xml:space="preserve"> pureté (à préserver ou à subvertir) supposée de « la langue française », appellation </w:t>
      </w:r>
      <w:proofErr w:type="spellStart"/>
      <w:r w:rsidR="000F0CEB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>homogénéisante</w:t>
      </w:r>
      <w:proofErr w:type="spellEnd"/>
      <w:r w:rsidR="000F0CEB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 xml:space="preserve"> et ambivalente du fait que « français » renvoie en même temps à une langue-culture internationale (« universelle ») et à un État-nation particulier (</w:t>
      </w:r>
      <w:proofErr w:type="spellStart"/>
      <w:r w:rsidR="000F0CEB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>Dirkx</w:t>
      </w:r>
      <w:proofErr w:type="spellEnd"/>
      <w:r w:rsidR="00C1595C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>,</w:t>
      </w:r>
      <w:r w:rsidR="000F0CEB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 xml:space="preserve"> 2006) ?</w:t>
      </w:r>
      <w:r w:rsidR="00ED2762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 xml:space="preserve"> </w:t>
      </w:r>
      <w:r w:rsidR="008914BE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>Quelles sont</w:t>
      </w:r>
      <w:r w:rsidR="00B17D26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 xml:space="preserve"> les manifestations</w:t>
      </w:r>
      <w:r w:rsidR="00AE4741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 xml:space="preserve"> stylistiques</w:t>
      </w:r>
      <w:r w:rsidR="00B17D26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 xml:space="preserve"> de </w:t>
      </w:r>
      <w:r w:rsidR="00AE4741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 xml:space="preserve">la </w:t>
      </w:r>
      <w:r w:rsidR="00ED2762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>« surconscience linguistique » (Gauvin, 19</w:t>
      </w:r>
      <w:r w:rsidR="00B17D26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>9</w:t>
      </w:r>
      <w:r w:rsidR="007A4876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>0-199</w:t>
      </w:r>
      <w:r w:rsidR="00B17D26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>1</w:t>
      </w:r>
      <w:r w:rsidR="00ED2762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 xml:space="preserve">) et autres formes </w:t>
      </w:r>
      <w:r w:rsidR="00770B52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>d’</w:t>
      </w:r>
      <w:proofErr w:type="spellStart"/>
      <w:r w:rsidR="00770B52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>autosurveillance</w:t>
      </w:r>
      <w:proofErr w:type="spellEnd"/>
      <w:r w:rsidR="00770B52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 xml:space="preserve"> et </w:t>
      </w:r>
      <w:r w:rsidR="00AE4741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>d’autocensure</w:t>
      </w:r>
      <w:r w:rsidR="00ED2762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> ?</w:t>
      </w:r>
      <w:r w:rsidR="009A6E55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 xml:space="preserve"> </w:t>
      </w:r>
      <w:r w:rsidR="00D928DF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>Se différencient-elles selon</w:t>
      </w:r>
      <w:r w:rsidR="009A6E55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 xml:space="preserve"> la proximité du centre littéraire (éditorial) parisien ?</w:t>
      </w:r>
    </w:p>
    <w:p w14:paraId="6C27D882" w14:textId="14E56B2F" w:rsidR="00742CF8" w:rsidRDefault="000F0CEB" w:rsidP="00513EB9">
      <w:pPr>
        <w:pStyle w:val="Paragraphedeliste"/>
        <w:numPr>
          <w:ilvl w:val="0"/>
          <w:numId w:val="1"/>
        </w:numPr>
        <w:shd w:val="clear" w:color="auto" w:fill="FDFCFA"/>
        <w:spacing w:after="0"/>
        <w:jc w:val="both"/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</w:pPr>
      <w:r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 xml:space="preserve">La coexistence de matrices nationales concurrentes </w:t>
      </w:r>
      <w:r w:rsidR="00A76EC3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 xml:space="preserve">dans les pratiques scripturales </w:t>
      </w:r>
      <w:r w:rsidR="00C1595C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 xml:space="preserve">donne-t-elle </w:t>
      </w:r>
      <w:r w:rsidR="00534E70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>systématiquement</w:t>
      </w:r>
      <w:r w:rsidR="001E6F11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 xml:space="preserve"> </w:t>
      </w:r>
      <w:r w:rsidR="00C1595C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>lieu à</w:t>
      </w:r>
      <w:r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 xml:space="preserve"> des formes hétérogènes, hybrides, </w:t>
      </w:r>
      <w:r w:rsidR="003362AF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 xml:space="preserve">plurilingues, </w:t>
      </w:r>
      <w:proofErr w:type="spellStart"/>
      <w:r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>intermédiales</w:t>
      </w:r>
      <w:proofErr w:type="spellEnd"/>
      <w:r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>, etc.</w:t>
      </w:r>
      <w:r w:rsidR="00C1595C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 xml:space="preserve"> et</w:t>
      </w:r>
      <w:r w:rsidR="00A76EC3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 xml:space="preserve">, </w:t>
      </w:r>
      <w:r w:rsidR="00F35133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>de ce fait</w:t>
      </w:r>
      <w:r w:rsidR="00A76EC3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>,</w:t>
      </w:r>
      <w:r w:rsidR="00C1595C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 xml:space="preserve"> à une plus grande réflexivité s</w:t>
      </w:r>
      <w:r w:rsidR="00F53BA3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>tylistiqu</w:t>
      </w:r>
      <w:r w:rsidR="00C1595C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>e</w:t>
      </w:r>
      <w:r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 xml:space="preserve"> ? </w:t>
      </w:r>
      <w:r w:rsidR="00C1595C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 xml:space="preserve">Ce type d’emprise </w:t>
      </w:r>
      <w:r w:rsidR="00534E70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 xml:space="preserve">dialogique </w:t>
      </w:r>
      <w:r w:rsidR="00C1595C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 xml:space="preserve">de la </w:t>
      </w:r>
      <w:r w:rsidR="00534E70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>problématique</w:t>
      </w:r>
      <w:r w:rsidR="00C1595C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 xml:space="preserve"> nationale sur le style </w:t>
      </w:r>
      <w:r w:rsidR="00AA4155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 xml:space="preserve">peut-il être rapporté aux </w:t>
      </w:r>
      <w:r w:rsidR="00687504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>hésitations</w:t>
      </w:r>
      <w:r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 xml:space="preserve"> vécue</w:t>
      </w:r>
      <w:r w:rsidR="00AB3151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>s</w:t>
      </w:r>
      <w:r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 xml:space="preserve"> par l’écrivain </w:t>
      </w:r>
      <w:r w:rsidR="008442B6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 xml:space="preserve">« francophone » </w:t>
      </w:r>
      <w:r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 xml:space="preserve">entre aspiration à l’autonomie littéraire et </w:t>
      </w:r>
      <w:r w:rsidR="004E5FB8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>séductions</w:t>
      </w:r>
      <w:r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 xml:space="preserve"> hétéronomes </w:t>
      </w:r>
      <w:r w:rsidR="00C1595C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>liées</w:t>
      </w:r>
      <w:r w:rsidR="001E6F11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 xml:space="preserve">, </w:t>
      </w:r>
      <w:r w:rsidR="00534E70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>ultimement</w:t>
      </w:r>
      <w:r w:rsidR="001E6F11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>,</w:t>
      </w:r>
      <w:r w:rsidR="00C1595C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 xml:space="preserve"> à la précellence de la « littérature française »</w:t>
      </w:r>
      <w:r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 xml:space="preserve"> (antinomie</w:t>
      </w:r>
      <w:r w:rsidR="006A6A05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> ;</w:t>
      </w:r>
      <w:r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 xml:space="preserve"> </w:t>
      </w:r>
      <w:proofErr w:type="spellStart"/>
      <w:r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>Dirkx</w:t>
      </w:r>
      <w:proofErr w:type="spellEnd"/>
      <w:r w:rsidR="006A6A05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>,</w:t>
      </w:r>
      <w:r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 xml:space="preserve"> </w:t>
      </w:r>
      <w:r w:rsidR="00AB3151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 xml:space="preserve">2006 et </w:t>
      </w:r>
      <w:r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>201</w:t>
      </w:r>
      <w:r w:rsidR="00F26271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>2</w:t>
      </w:r>
      <w:r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>)</w:t>
      </w:r>
      <w:r w:rsidR="006A6A05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> ?</w:t>
      </w:r>
    </w:p>
    <w:p w14:paraId="404D9DB3" w14:textId="3320CB87" w:rsidR="00DB5FA9" w:rsidRDefault="00DB5FA9" w:rsidP="00513EB9">
      <w:pPr>
        <w:shd w:val="clear" w:color="auto" w:fill="FDFCFA"/>
        <w:spacing w:after="0"/>
        <w:contextualSpacing/>
        <w:jc w:val="center"/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</w:pPr>
    </w:p>
    <w:p w14:paraId="0C2CCE31" w14:textId="402B53A1" w:rsidR="00DB5FA9" w:rsidRPr="00DB5FA9" w:rsidRDefault="00DB5FA9" w:rsidP="00513EB9">
      <w:pPr>
        <w:shd w:val="clear" w:color="auto" w:fill="FDFCFA"/>
        <w:spacing w:after="0" w:line="240" w:lineRule="auto"/>
        <w:contextualSpacing/>
        <w:jc w:val="center"/>
        <w:rPr>
          <w:rFonts w:ascii="Garamond" w:eastAsia="Times New Roman" w:hAnsi="Garamond" w:cs="Times New Roman"/>
          <w:b/>
          <w:bCs/>
          <w:shd w:val="clear" w:color="auto" w:fill="FDFCFA"/>
          <w:lang w:eastAsia="fr-FR"/>
        </w:rPr>
      </w:pPr>
      <w:r w:rsidRPr="00DB5FA9">
        <w:rPr>
          <w:rFonts w:ascii="Garamond" w:eastAsia="Times New Roman" w:hAnsi="Garamond" w:cs="Times New Roman"/>
          <w:b/>
          <w:bCs/>
          <w:shd w:val="clear" w:color="auto" w:fill="FDFCFA"/>
          <w:lang w:eastAsia="fr-FR"/>
        </w:rPr>
        <w:t>*</w:t>
      </w:r>
    </w:p>
    <w:p w14:paraId="59341F9A" w14:textId="75B63857" w:rsidR="00DB5FA9" w:rsidRPr="00DB5FA9" w:rsidRDefault="00DB5FA9" w:rsidP="00513EB9">
      <w:pPr>
        <w:shd w:val="clear" w:color="auto" w:fill="FDFCFA"/>
        <w:spacing w:after="0" w:line="240" w:lineRule="auto"/>
        <w:contextualSpacing/>
        <w:jc w:val="center"/>
        <w:rPr>
          <w:rFonts w:ascii="Garamond" w:eastAsia="Times New Roman" w:hAnsi="Garamond" w:cs="Times New Roman"/>
          <w:b/>
          <w:bCs/>
          <w:shd w:val="clear" w:color="auto" w:fill="FDFCFA"/>
          <w:lang w:eastAsia="fr-FR"/>
        </w:rPr>
      </w:pPr>
      <w:r w:rsidRPr="00DB5FA9">
        <w:rPr>
          <w:rFonts w:ascii="Garamond" w:eastAsia="Times New Roman" w:hAnsi="Garamond" w:cs="Times New Roman"/>
          <w:b/>
          <w:bCs/>
          <w:shd w:val="clear" w:color="auto" w:fill="FDFCFA"/>
          <w:lang w:eastAsia="fr-FR"/>
        </w:rPr>
        <w:t>**</w:t>
      </w:r>
    </w:p>
    <w:p w14:paraId="45A4B804" w14:textId="77777777" w:rsidR="0046113D" w:rsidRPr="004A48E2" w:rsidRDefault="0046113D" w:rsidP="00513EB9">
      <w:pPr>
        <w:shd w:val="clear" w:color="auto" w:fill="FDFCFA"/>
        <w:spacing w:after="0"/>
        <w:contextualSpacing/>
        <w:jc w:val="both"/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</w:pPr>
    </w:p>
    <w:p w14:paraId="5B344CB7" w14:textId="4B0265BF" w:rsidR="0052545B" w:rsidRPr="004A48E2" w:rsidRDefault="00C97983" w:rsidP="00513EB9">
      <w:pPr>
        <w:shd w:val="clear" w:color="auto" w:fill="FDFCFA"/>
        <w:spacing w:after="0"/>
        <w:contextualSpacing/>
        <w:jc w:val="both"/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</w:pPr>
      <w:r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 xml:space="preserve">Les rapports entre nation et style </w:t>
      </w:r>
      <w:r w:rsidR="008E1820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 xml:space="preserve">dans les littératures </w:t>
      </w:r>
      <w:r w:rsidR="008B5687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 xml:space="preserve">européennes </w:t>
      </w:r>
      <w:r w:rsidR="008E1820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 xml:space="preserve">de langue française </w:t>
      </w:r>
      <w:r w:rsidR="00C37058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>constituent ainsi un domaine de recherche toujours fertile. Ils n’ont fait l’objet de</w:t>
      </w:r>
      <w:r w:rsidR="00F8537A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 xml:space="preserve"> </w:t>
      </w:r>
      <w:r w:rsidR="00C37058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>travaux</w:t>
      </w:r>
      <w:r w:rsidR="00F8537A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 xml:space="preserve"> spécifiques</w:t>
      </w:r>
      <w:r w:rsidR="008E1820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 xml:space="preserve"> </w:t>
      </w:r>
      <w:r w:rsidR="008D12B7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>qu’</w:t>
      </w:r>
      <w:r w:rsidR="00570A0D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>à partir des années 1980</w:t>
      </w:r>
      <w:r w:rsidR="00492C4A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 xml:space="preserve"> </w:t>
      </w:r>
      <w:r w:rsidR="00570A0D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 xml:space="preserve">(citons les travaux de Marc </w:t>
      </w:r>
      <w:proofErr w:type="spellStart"/>
      <w:r w:rsidR="00570A0D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>Quaghebeur</w:t>
      </w:r>
      <w:proofErr w:type="spellEnd"/>
      <w:r w:rsidR="00526662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 xml:space="preserve"> et </w:t>
      </w:r>
      <w:r w:rsidR="008442B6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 xml:space="preserve">de </w:t>
      </w:r>
      <w:r w:rsidR="00526662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 xml:space="preserve">Jean-Marie </w:t>
      </w:r>
      <w:proofErr w:type="spellStart"/>
      <w:r w:rsidR="00526662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>Klinkenberg</w:t>
      </w:r>
      <w:proofErr w:type="spellEnd"/>
      <w:r w:rsidR="00570A0D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>)</w:t>
      </w:r>
      <w:r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 xml:space="preserve">. </w:t>
      </w:r>
      <w:r w:rsidR="009C56A3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 xml:space="preserve">Pour </w:t>
      </w:r>
      <w:r w:rsidR="000607FC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>notre</w:t>
      </w:r>
      <w:r w:rsidR="009C56A3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 xml:space="preserve"> colloque, seront privilégiées des analyses </w:t>
      </w:r>
      <w:r w:rsidR="000607FC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>empiriques</w:t>
      </w:r>
      <w:r w:rsidR="0052545B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 xml:space="preserve"> et/ou </w:t>
      </w:r>
      <w:r w:rsidR="005A3048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>théorique</w:t>
      </w:r>
      <w:r w:rsidR="000607FC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>s</w:t>
      </w:r>
      <w:r w:rsidR="0052545B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 xml:space="preserve"> </w:t>
      </w:r>
      <w:r w:rsidR="008442B6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>qui ne se contentent pas de</w:t>
      </w:r>
      <w:r w:rsidR="009C56A3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 xml:space="preserve"> </w:t>
      </w:r>
      <w:r w:rsidR="005E2A5E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>faire avancer les connaissances</w:t>
      </w:r>
      <w:r w:rsidR="008442B6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 xml:space="preserve"> sur un aspect isolé</w:t>
      </w:r>
      <w:r w:rsidR="008D12B7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 xml:space="preserve">. </w:t>
      </w:r>
      <w:r w:rsidR="005E2A5E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>D</w:t>
      </w:r>
      <w:r w:rsidR="008D12B7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 xml:space="preserve">es contributions </w:t>
      </w:r>
      <w:r w:rsidR="009B2676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>portant sur</w:t>
      </w:r>
      <w:r w:rsidR="005E2A5E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 xml:space="preserve"> des corpus qui </w:t>
      </w:r>
      <w:r w:rsidR="008D12B7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>impliqu</w:t>
      </w:r>
      <w:r w:rsidR="005E2A5E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>e</w:t>
      </w:r>
      <w:r w:rsidR="009B2676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>nt deux ou plusieurs</w:t>
      </w:r>
      <w:r w:rsidR="005E2A5E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 xml:space="preserve"> </w:t>
      </w:r>
      <w:r w:rsidR="00401FCB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>référentiels nationaux</w:t>
      </w:r>
      <w:r w:rsidR="005E2A5E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 xml:space="preserve"> seront appréciées</w:t>
      </w:r>
      <w:r w:rsidR="008D12B7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>.</w:t>
      </w:r>
    </w:p>
    <w:p w14:paraId="4969BF90" w14:textId="77777777" w:rsidR="00101BBB" w:rsidRDefault="00101BBB" w:rsidP="00513EB9">
      <w:pPr>
        <w:shd w:val="clear" w:color="auto" w:fill="FDFCFA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34F7EDE" w14:textId="4FF38DEC" w:rsidR="00101BBB" w:rsidRDefault="009C56A3" w:rsidP="00513EB9">
      <w:pPr>
        <w:shd w:val="clear" w:color="auto" w:fill="FDFCFA"/>
        <w:spacing w:after="0"/>
        <w:contextualSpacing/>
        <w:jc w:val="both"/>
        <w:rPr>
          <w:rFonts w:ascii="Garamond" w:hAnsi="Garamond" w:cs="Times New Roman"/>
          <w:sz w:val="24"/>
          <w:szCs w:val="24"/>
        </w:rPr>
      </w:pPr>
      <w:r w:rsidRPr="004A48E2">
        <w:rPr>
          <w:rFonts w:ascii="Garamond" w:hAnsi="Garamond" w:cs="Times New Roman"/>
          <w:sz w:val="24"/>
          <w:szCs w:val="24"/>
        </w:rPr>
        <w:lastRenderedPageBreak/>
        <w:t xml:space="preserve">Les propositions </w:t>
      </w:r>
      <w:r w:rsidR="00101BBB">
        <w:rPr>
          <w:rFonts w:ascii="Garamond" w:hAnsi="Garamond" w:cs="Times New Roman"/>
          <w:sz w:val="24"/>
          <w:szCs w:val="24"/>
        </w:rPr>
        <w:t xml:space="preserve">de </w:t>
      </w:r>
      <w:r w:rsidR="00101BBB" w:rsidRPr="000C284B">
        <w:rPr>
          <w:rFonts w:ascii="Garamond" w:hAnsi="Garamond" w:cs="Times New Roman"/>
          <w:b/>
          <w:bCs/>
          <w:sz w:val="24"/>
          <w:szCs w:val="24"/>
        </w:rPr>
        <w:t>2.500 à 3.500</w:t>
      </w:r>
      <w:r w:rsidR="00101BBB" w:rsidRPr="004A48E2">
        <w:rPr>
          <w:rFonts w:ascii="Garamond" w:hAnsi="Garamond" w:cs="Times New Roman"/>
          <w:sz w:val="24"/>
          <w:szCs w:val="24"/>
        </w:rPr>
        <w:t xml:space="preserve"> signes</w:t>
      </w:r>
      <w:r w:rsidR="00101BBB">
        <w:rPr>
          <w:rFonts w:ascii="Garamond" w:hAnsi="Garamond" w:cs="Times New Roman"/>
          <w:sz w:val="24"/>
          <w:szCs w:val="24"/>
        </w:rPr>
        <w:t xml:space="preserve"> </w:t>
      </w:r>
      <w:r w:rsidR="000C284B">
        <w:rPr>
          <w:rFonts w:ascii="Garamond" w:hAnsi="Garamond" w:cs="Times New Roman"/>
          <w:sz w:val="24"/>
          <w:szCs w:val="24"/>
        </w:rPr>
        <w:t xml:space="preserve">espaces compris </w:t>
      </w:r>
      <w:r w:rsidR="004A6CCE">
        <w:rPr>
          <w:rFonts w:ascii="Garamond" w:hAnsi="Garamond" w:cs="Times New Roman"/>
          <w:sz w:val="24"/>
          <w:szCs w:val="24"/>
        </w:rPr>
        <w:t>pour une communication de 30 minutes</w:t>
      </w:r>
      <w:r w:rsidR="00101BBB">
        <w:rPr>
          <w:rFonts w:ascii="Garamond" w:hAnsi="Garamond" w:cs="Times New Roman"/>
          <w:sz w:val="24"/>
          <w:szCs w:val="24"/>
        </w:rPr>
        <w:t>,</w:t>
      </w:r>
      <w:r w:rsidRPr="004A48E2">
        <w:rPr>
          <w:rFonts w:ascii="Garamond" w:hAnsi="Garamond" w:cs="Times New Roman"/>
          <w:sz w:val="24"/>
          <w:szCs w:val="24"/>
        </w:rPr>
        <w:t xml:space="preserve"> accompagnées d’une brève notice </w:t>
      </w:r>
      <w:proofErr w:type="spellStart"/>
      <w:r w:rsidRPr="004A48E2">
        <w:rPr>
          <w:rFonts w:ascii="Garamond" w:hAnsi="Garamond" w:cs="Times New Roman"/>
          <w:sz w:val="24"/>
          <w:szCs w:val="24"/>
        </w:rPr>
        <w:t>bio-bibliographique</w:t>
      </w:r>
      <w:proofErr w:type="spellEnd"/>
      <w:r w:rsidR="00101BBB">
        <w:rPr>
          <w:rFonts w:ascii="Garamond" w:hAnsi="Garamond" w:cs="Times New Roman"/>
          <w:sz w:val="24"/>
          <w:szCs w:val="24"/>
        </w:rPr>
        <w:t>,</w:t>
      </w:r>
      <w:r w:rsidR="004A6CCE">
        <w:rPr>
          <w:rFonts w:ascii="Garamond" w:hAnsi="Garamond" w:cs="Times New Roman"/>
          <w:sz w:val="24"/>
          <w:szCs w:val="24"/>
        </w:rPr>
        <w:t xml:space="preserve"> </w:t>
      </w:r>
      <w:r w:rsidRPr="004A48E2">
        <w:rPr>
          <w:rFonts w:ascii="Garamond" w:hAnsi="Garamond" w:cs="Times New Roman"/>
          <w:sz w:val="24"/>
          <w:szCs w:val="24"/>
        </w:rPr>
        <w:t xml:space="preserve">sont à envoyer </w:t>
      </w:r>
      <w:r w:rsidR="000655FA" w:rsidRPr="004A48E2">
        <w:rPr>
          <w:rFonts w:ascii="Garamond" w:hAnsi="Garamond" w:cs="Times New Roman"/>
          <w:b/>
          <w:bCs/>
          <w:sz w:val="24"/>
          <w:szCs w:val="24"/>
        </w:rPr>
        <w:t xml:space="preserve">avant le </w:t>
      </w:r>
      <w:r w:rsidR="000C284B">
        <w:rPr>
          <w:rFonts w:ascii="Garamond" w:hAnsi="Garamond" w:cs="Times New Roman"/>
          <w:b/>
          <w:bCs/>
          <w:sz w:val="24"/>
          <w:szCs w:val="24"/>
        </w:rPr>
        <w:t>15</w:t>
      </w:r>
      <w:r w:rsidR="000655FA" w:rsidRPr="004A48E2">
        <w:rPr>
          <w:rFonts w:ascii="Garamond" w:hAnsi="Garamond" w:cs="Times New Roman"/>
          <w:b/>
          <w:bCs/>
          <w:sz w:val="24"/>
          <w:szCs w:val="24"/>
        </w:rPr>
        <w:t xml:space="preserve"> novembre 2019</w:t>
      </w:r>
      <w:r w:rsidR="000655FA" w:rsidRPr="004A48E2">
        <w:rPr>
          <w:rFonts w:ascii="Garamond" w:hAnsi="Garamond" w:cs="Times New Roman"/>
          <w:sz w:val="24"/>
          <w:szCs w:val="24"/>
        </w:rPr>
        <w:t xml:space="preserve"> </w:t>
      </w:r>
      <w:r w:rsidRPr="004A48E2">
        <w:rPr>
          <w:rFonts w:ascii="Garamond" w:hAnsi="Garamond" w:cs="Times New Roman"/>
          <w:sz w:val="24"/>
          <w:szCs w:val="24"/>
        </w:rPr>
        <w:t xml:space="preserve">à Paul </w:t>
      </w:r>
      <w:proofErr w:type="spellStart"/>
      <w:r w:rsidRPr="004A48E2">
        <w:rPr>
          <w:rFonts w:ascii="Garamond" w:hAnsi="Garamond" w:cs="Times New Roman"/>
          <w:sz w:val="24"/>
          <w:szCs w:val="24"/>
        </w:rPr>
        <w:t>Dirkx</w:t>
      </w:r>
      <w:proofErr w:type="spellEnd"/>
      <w:r w:rsidRPr="004A48E2">
        <w:rPr>
          <w:rFonts w:ascii="Garamond" w:hAnsi="Garamond" w:cs="Times New Roman"/>
          <w:sz w:val="24"/>
          <w:szCs w:val="24"/>
        </w:rPr>
        <w:t xml:space="preserve"> </w:t>
      </w:r>
      <w:r w:rsidR="008E1820" w:rsidRPr="004A48E2">
        <w:rPr>
          <w:rFonts w:ascii="Garamond" w:hAnsi="Garamond" w:cs="Times New Roman"/>
          <w:sz w:val="24"/>
          <w:szCs w:val="24"/>
        </w:rPr>
        <w:t xml:space="preserve">(Université de Lorraine, Centre Écritures EA 3943) </w:t>
      </w:r>
      <w:r w:rsidRPr="004A48E2">
        <w:rPr>
          <w:rFonts w:ascii="Garamond" w:hAnsi="Garamond" w:cs="Times New Roman"/>
          <w:sz w:val="24"/>
          <w:szCs w:val="24"/>
        </w:rPr>
        <w:t>à l’adresse</w:t>
      </w:r>
      <w:r w:rsidR="000655FA" w:rsidRPr="004A48E2">
        <w:rPr>
          <w:rFonts w:ascii="Garamond" w:hAnsi="Garamond" w:cs="Times New Roman"/>
          <w:sz w:val="24"/>
          <w:szCs w:val="24"/>
        </w:rPr>
        <w:t xml:space="preserve"> suivante :</w:t>
      </w:r>
    </w:p>
    <w:p w14:paraId="6DBBECFA" w14:textId="77777777" w:rsidR="00101BBB" w:rsidRDefault="00101BBB" w:rsidP="00513EB9">
      <w:pPr>
        <w:shd w:val="clear" w:color="auto" w:fill="FDFCFA"/>
        <w:spacing w:after="0" w:line="120" w:lineRule="auto"/>
        <w:contextualSpacing/>
        <w:jc w:val="both"/>
        <w:rPr>
          <w:rFonts w:ascii="Garamond" w:hAnsi="Garamond" w:cs="Times New Roman"/>
          <w:sz w:val="24"/>
          <w:szCs w:val="24"/>
        </w:rPr>
      </w:pPr>
    </w:p>
    <w:p w14:paraId="68B49DAB" w14:textId="5348B3C0" w:rsidR="00101BBB" w:rsidRPr="00101BBB" w:rsidRDefault="00FD1069" w:rsidP="00513EB9">
      <w:pPr>
        <w:shd w:val="clear" w:color="auto" w:fill="FDFCFA"/>
        <w:spacing w:after="0"/>
        <w:contextualSpacing/>
        <w:jc w:val="center"/>
        <w:rPr>
          <w:rFonts w:ascii="Garamond" w:hAnsi="Garamond" w:cs="Times New Roman"/>
          <w:sz w:val="24"/>
          <w:szCs w:val="24"/>
        </w:rPr>
      </w:pPr>
      <w:hyperlink r:id="rId8" w:history="1">
        <w:r w:rsidR="00101BBB" w:rsidRPr="00101BBB">
          <w:rPr>
            <w:rStyle w:val="Lienhypertexte"/>
            <w:rFonts w:ascii="Garamond" w:hAnsi="Garamond" w:cs="Times New Roman"/>
            <w:b/>
            <w:bCs/>
            <w:color w:val="auto"/>
            <w:sz w:val="24"/>
            <w:szCs w:val="24"/>
            <w:u w:val="none"/>
          </w:rPr>
          <w:t>paul.dirkx@univ-lorraine.fr</w:t>
        </w:r>
      </w:hyperlink>
    </w:p>
    <w:p w14:paraId="08D7A103" w14:textId="77777777" w:rsidR="00101BBB" w:rsidRDefault="00101BBB" w:rsidP="00513EB9">
      <w:pPr>
        <w:shd w:val="clear" w:color="auto" w:fill="FDFCFA"/>
        <w:spacing w:after="0" w:line="120" w:lineRule="auto"/>
        <w:contextualSpacing/>
        <w:jc w:val="both"/>
        <w:rPr>
          <w:rFonts w:ascii="Garamond" w:hAnsi="Garamond" w:cs="Times New Roman"/>
          <w:sz w:val="24"/>
          <w:szCs w:val="24"/>
        </w:rPr>
      </w:pPr>
    </w:p>
    <w:p w14:paraId="2C68EC79" w14:textId="1CC266D8" w:rsidR="004A6CCE" w:rsidRPr="004A48E2" w:rsidRDefault="0052545B" w:rsidP="00513EB9">
      <w:pPr>
        <w:shd w:val="clear" w:color="auto" w:fill="FDFCFA"/>
        <w:spacing w:after="0"/>
        <w:contextualSpacing/>
        <w:jc w:val="both"/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</w:pPr>
      <w:r w:rsidRPr="004A48E2">
        <w:rPr>
          <w:rFonts w:ascii="Garamond" w:hAnsi="Garamond" w:cs="Times New Roman"/>
          <w:sz w:val="24"/>
          <w:szCs w:val="24"/>
        </w:rPr>
        <w:t xml:space="preserve">Elles </w:t>
      </w:r>
      <w:r w:rsidRPr="004A48E2">
        <w:rPr>
          <w:rFonts w:ascii="Garamond" w:hAnsi="Garamond" w:cs="Times New Roman"/>
          <w:sz w:val="24"/>
          <w:szCs w:val="24"/>
          <w:shd w:val="clear" w:color="auto" w:fill="FDFCFA"/>
        </w:rPr>
        <w:t xml:space="preserve">seront soumises à une double évaluation en aveugle (notification </w:t>
      </w:r>
      <w:r w:rsidR="001808B3" w:rsidRPr="004A48E2">
        <w:rPr>
          <w:rFonts w:ascii="Garamond" w:hAnsi="Garamond" w:cs="Times New Roman"/>
          <w:sz w:val="24"/>
          <w:szCs w:val="24"/>
          <w:shd w:val="clear" w:color="auto" w:fill="FDFCFA"/>
        </w:rPr>
        <w:t>d</w:t>
      </w:r>
      <w:r w:rsidR="004A6CCE">
        <w:rPr>
          <w:rFonts w:ascii="Garamond" w:hAnsi="Garamond" w:cs="Times New Roman"/>
          <w:sz w:val="24"/>
          <w:szCs w:val="24"/>
          <w:shd w:val="clear" w:color="auto" w:fill="FDFCFA"/>
        </w:rPr>
        <w:t>e l’acceptation</w:t>
      </w:r>
      <w:r w:rsidRPr="004A48E2">
        <w:rPr>
          <w:rFonts w:ascii="Garamond" w:hAnsi="Garamond" w:cs="Times New Roman"/>
          <w:sz w:val="24"/>
          <w:szCs w:val="24"/>
          <w:shd w:val="clear" w:color="auto" w:fill="FDFCFA"/>
        </w:rPr>
        <w:t xml:space="preserve"> : </w:t>
      </w:r>
      <w:r w:rsidR="000C284B">
        <w:rPr>
          <w:rFonts w:ascii="Garamond" w:hAnsi="Garamond" w:cs="Times New Roman"/>
          <w:sz w:val="24"/>
          <w:szCs w:val="24"/>
          <w:shd w:val="clear" w:color="auto" w:fill="FDFCFA"/>
        </w:rPr>
        <w:t>31</w:t>
      </w:r>
      <w:r w:rsidR="00C327FC">
        <w:rPr>
          <w:rFonts w:ascii="Garamond" w:hAnsi="Garamond" w:cs="Times New Roman"/>
          <w:sz w:val="24"/>
          <w:szCs w:val="24"/>
          <w:shd w:val="clear" w:color="auto" w:fill="FDFCFA"/>
        </w:rPr>
        <w:t> </w:t>
      </w:r>
      <w:r w:rsidRPr="004A48E2">
        <w:rPr>
          <w:rFonts w:ascii="Garamond" w:hAnsi="Garamond" w:cs="Times New Roman"/>
          <w:sz w:val="24"/>
          <w:szCs w:val="24"/>
          <w:shd w:val="clear" w:color="auto" w:fill="FDFCFA"/>
        </w:rPr>
        <w:t>décembre 2019).</w:t>
      </w:r>
      <w:r w:rsidR="001A5FBF">
        <w:rPr>
          <w:rFonts w:ascii="Garamond" w:hAnsi="Garamond" w:cs="Times New Roman"/>
          <w:sz w:val="24"/>
          <w:szCs w:val="24"/>
          <w:shd w:val="clear" w:color="auto" w:fill="FDFCFA"/>
        </w:rPr>
        <w:t xml:space="preserve"> </w:t>
      </w:r>
      <w:r w:rsidR="004A6CCE">
        <w:rPr>
          <w:rFonts w:ascii="Garamond" w:hAnsi="Garamond" w:cs="Times New Roman"/>
          <w:sz w:val="24"/>
          <w:szCs w:val="24"/>
          <w:shd w:val="clear" w:color="auto" w:fill="FDFCFA"/>
        </w:rPr>
        <w:t xml:space="preserve">Le colloque </w:t>
      </w:r>
      <w:r w:rsidR="00221403">
        <w:rPr>
          <w:rFonts w:ascii="Garamond" w:hAnsi="Garamond" w:cs="Times New Roman"/>
          <w:sz w:val="24"/>
          <w:szCs w:val="24"/>
          <w:shd w:val="clear" w:color="auto" w:fill="FDFCFA"/>
        </w:rPr>
        <w:t xml:space="preserve">donnera lieu à </w:t>
      </w:r>
      <w:r w:rsidR="004A6CCE">
        <w:rPr>
          <w:rFonts w:ascii="Garamond" w:hAnsi="Garamond" w:cs="Times New Roman"/>
          <w:sz w:val="24"/>
          <w:szCs w:val="24"/>
          <w:shd w:val="clear" w:color="auto" w:fill="FDFCFA"/>
        </w:rPr>
        <w:t>une publication.</w:t>
      </w:r>
    </w:p>
    <w:p w14:paraId="60A8E5AE" w14:textId="77777777" w:rsidR="00223A71" w:rsidRPr="004A48E2" w:rsidRDefault="00223A71" w:rsidP="00513EB9">
      <w:pPr>
        <w:shd w:val="clear" w:color="auto" w:fill="FDFCFA"/>
        <w:spacing w:after="0"/>
        <w:contextualSpacing/>
        <w:jc w:val="both"/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</w:pPr>
    </w:p>
    <w:p w14:paraId="4A803FEB" w14:textId="77777777" w:rsidR="00BE4EE9" w:rsidRPr="004A48E2" w:rsidRDefault="00BE4EE9" w:rsidP="00513EB9">
      <w:pPr>
        <w:shd w:val="clear" w:color="auto" w:fill="FDFCFA"/>
        <w:spacing w:after="0"/>
        <w:contextualSpacing/>
        <w:jc w:val="both"/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</w:pPr>
    </w:p>
    <w:p w14:paraId="3520FB67" w14:textId="77777777" w:rsidR="00250652" w:rsidRPr="004A48E2" w:rsidRDefault="00223A71" w:rsidP="00513EB9">
      <w:pPr>
        <w:shd w:val="clear" w:color="auto" w:fill="FDFCFA"/>
        <w:spacing w:after="0" w:line="240" w:lineRule="auto"/>
        <w:contextualSpacing/>
        <w:jc w:val="both"/>
        <w:rPr>
          <w:rFonts w:ascii="Garamond" w:hAnsi="Garamond" w:cs="Times New Roman"/>
          <w:b/>
          <w:bCs/>
          <w:smallCaps/>
          <w:sz w:val="24"/>
          <w:szCs w:val="24"/>
        </w:rPr>
      </w:pPr>
      <w:r w:rsidRPr="004A48E2">
        <w:rPr>
          <w:rFonts w:ascii="Garamond" w:hAnsi="Garamond" w:cs="Times New Roman"/>
          <w:b/>
          <w:bCs/>
          <w:smallCaps/>
          <w:sz w:val="24"/>
          <w:szCs w:val="24"/>
        </w:rPr>
        <w:t>Comité scientifique</w:t>
      </w:r>
    </w:p>
    <w:p w14:paraId="4D5980E0" w14:textId="77777777" w:rsidR="004141DD" w:rsidRPr="004A48E2" w:rsidRDefault="004141DD" w:rsidP="00513EB9">
      <w:pPr>
        <w:shd w:val="clear" w:color="auto" w:fill="FDFCFA"/>
        <w:spacing w:after="0" w:line="240" w:lineRule="auto"/>
        <w:contextualSpacing/>
        <w:jc w:val="both"/>
        <w:rPr>
          <w:rFonts w:ascii="Garamond" w:hAnsi="Garamond" w:cs="Times New Roman"/>
          <w:b/>
          <w:bCs/>
          <w:smallCaps/>
          <w:sz w:val="24"/>
          <w:szCs w:val="24"/>
        </w:rPr>
      </w:pPr>
    </w:p>
    <w:p w14:paraId="5AA24520" w14:textId="77777777" w:rsidR="00513EB9" w:rsidRPr="0008568C" w:rsidRDefault="00513EB9" w:rsidP="00513EB9">
      <w:pPr>
        <w:spacing w:line="240" w:lineRule="auto"/>
        <w:contextualSpacing/>
        <w:jc w:val="both"/>
        <w:rPr>
          <w:rFonts w:ascii="Garamond" w:hAnsi="Garamond"/>
          <w:sz w:val="24"/>
          <w:szCs w:val="24"/>
        </w:rPr>
      </w:pPr>
      <w:r w:rsidRPr="0008568C">
        <w:rPr>
          <w:rFonts w:ascii="Garamond" w:hAnsi="Garamond"/>
          <w:sz w:val="24"/>
          <w:szCs w:val="24"/>
        </w:rPr>
        <w:t xml:space="preserve">Claire </w:t>
      </w:r>
      <w:proofErr w:type="spellStart"/>
      <w:r w:rsidRPr="0008568C">
        <w:rPr>
          <w:rFonts w:ascii="Garamond" w:hAnsi="Garamond"/>
          <w:smallCaps/>
          <w:sz w:val="24"/>
          <w:szCs w:val="24"/>
        </w:rPr>
        <w:t>Badiou</w:t>
      </w:r>
      <w:r w:rsidRPr="0008568C">
        <w:rPr>
          <w:rFonts w:ascii="Garamond" w:hAnsi="Garamond"/>
          <w:sz w:val="24"/>
          <w:szCs w:val="24"/>
        </w:rPr>
        <w:t>-</w:t>
      </w:r>
      <w:r w:rsidRPr="0008568C">
        <w:rPr>
          <w:rFonts w:ascii="Garamond" w:hAnsi="Garamond"/>
          <w:smallCaps/>
          <w:sz w:val="24"/>
          <w:szCs w:val="24"/>
        </w:rPr>
        <w:t>Monferran</w:t>
      </w:r>
      <w:proofErr w:type="spellEnd"/>
      <w:r w:rsidRPr="0008568C">
        <w:rPr>
          <w:rFonts w:ascii="Garamond" w:hAnsi="Garamond"/>
          <w:sz w:val="24"/>
          <w:szCs w:val="24"/>
        </w:rPr>
        <w:t xml:space="preserve"> (Université de Paris 3 – Sorbonne Nouvelle)</w:t>
      </w:r>
    </w:p>
    <w:p w14:paraId="1E42B185" w14:textId="77777777" w:rsidR="00513EB9" w:rsidRPr="0008568C" w:rsidRDefault="00513EB9" w:rsidP="00513EB9">
      <w:pPr>
        <w:spacing w:line="240" w:lineRule="auto"/>
        <w:contextualSpacing/>
        <w:jc w:val="both"/>
        <w:rPr>
          <w:rFonts w:ascii="Garamond" w:hAnsi="Garamond"/>
          <w:sz w:val="24"/>
          <w:szCs w:val="24"/>
        </w:rPr>
      </w:pPr>
      <w:r w:rsidRPr="0008568C">
        <w:rPr>
          <w:rFonts w:ascii="Garamond" w:hAnsi="Garamond"/>
          <w:sz w:val="24"/>
          <w:szCs w:val="24"/>
        </w:rPr>
        <w:t xml:space="preserve">Stéphanie </w:t>
      </w:r>
      <w:r w:rsidRPr="0008568C">
        <w:rPr>
          <w:rFonts w:ascii="Garamond" w:hAnsi="Garamond"/>
          <w:smallCaps/>
          <w:sz w:val="24"/>
          <w:szCs w:val="24"/>
        </w:rPr>
        <w:t>Bertrand</w:t>
      </w:r>
      <w:r w:rsidRPr="0008568C">
        <w:rPr>
          <w:rFonts w:ascii="Garamond" w:hAnsi="Garamond"/>
          <w:sz w:val="24"/>
          <w:szCs w:val="24"/>
        </w:rPr>
        <w:t xml:space="preserve"> (Université de Lorraine)</w:t>
      </w:r>
    </w:p>
    <w:p w14:paraId="7FA10D6F" w14:textId="77777777" w:rsidR="00513EB9" w:rsidRPr="0008568C" w:rsidRDefault="00513EB9" w:rsidP="00513EB9">
      <w:pPr>
        <w:spacing w:line="240" w:lineRule="auto"/>
        <w:contextualSpacing/>
        <w:jc w:val="both"/>
        <w:rPr>
          <w:rFonts w:ascii="Garamond" w:hAnsi="Garamond"/>
          <w:sz w:val="24"/>
          <w:szCs w:val="24"/>
        </w:rPr>
      </w:pPr>
      <w:r w:rsidRPr="0008568C">
        <w:rPr>
          <w:rFonts w:ascii="Garamond" w:hAnsi="Garamond"/>
          <w:sz w:val="24"/>
          <w:szCs w:val="24"/>
        </w:rPr>
        <w:t xml:space="preserve">Dominique </w:t>
      </w:r>
      <w:r w:rsidRPr="0008568C">
        <w:rPr>
          <w:rFonts w:ascii="Garamond" w:hAnsi="Garamond"/>
          <w:smallCaps/>
          <w:sz w:val="24"/>
          <w:szCs w:val="24"/>
        </w:rPr>
        <w:t>Combe</w:t>
      </w:r>
      <w:r w:rsidRPr="0008568C">
        <w:rPr>
          <w:rFonts w:ascii="Garamond" w:hAnsi="Garamond"/>
          <w:sz w:val="24"/>
          <w:szCs w:val="24"/>
        </w:rPr>
        <w:t xml:space="preserve"> (</w:t>
      </w:r>
      <w:r w:rsidRPr="0008568C">
        <w:rPr>
          <w:rFonts w:ascii="Garamond" w:hAnsi="Garamond" w:cstheme="minorHAnsi"/>
          <w:sz w:val="24"/>
          <w:szCs w:val="24"/>
        </w:rPr>
        <w:t>É</w:t>
      </w:r>
      <w:r w:rsidRPr="0008568C">
        <w:rPr>
          <w:rFonts w:ascii="Garamond" w:hAnsi="Garamond"/>
          <w:sz w:val="24"/>
          <w:szCs w:val="24"/>
        </w:rPr>
        <w:t>cole Normale Supérieure, Paris)</w:t>
      </w:r>
    </w:p>
    <w:p w14:paraId="608D5E86" w14:textId="77777777" w:rsidR="00513EB9" w:rsidRPr="0008568C" w:rsidRDefault="00513EB9" w:rsidP="00513EB9">
      <w:pPr>
        <w:spacing w:line="240" w:lineRule="auto"/>
        <w:contextualSpacing/>
        <w:jc w:val="both"/>
        <w:rPr>
          <w:rFonts w:ascii="Garamond" w:hAnsi="Garamond"/>
          <w:sz w:val="24"/>
          <w:szCs w:val="24"/>
        </w:rPr>
      </w:pPr>
      <w:r w:rsidRPr="0008568C">
        <w:rPr>
          <w:rFonts w:ascii="Garamond" w:hAnsi="Garamond"/>
          <w:sz w:val="24"/>
          <w:szCs w:val="24"/>
        </w:rPr>
        <w:t xml:space="preserve">Sylvie </w:t>
      </w:r>
      <w:proofErr w:type="spellStart"/>
      <w:r w:rsidRPr="0008568C">
        <w:rPr>
          <w:rFonts w:ascii="Garamond" w:hAnsi="Garamond"/>
          <w:smallCaps/>
          <w:sz w:val="24"/>
          <w:szCs w:val="24"/>
        </w:rPr>
        <w:t>Freyermuth</w:t>
      </w:r>
      <w:proofErr w:type="spellEnd"/>
      <w:r w:rsidRPr="0008568C">
        <w:rPr>
          <w:rFonts w:ascii="Garamond" w:hAnsi="Garamond"/>
          <w:sz w:val="24"/>
          <w:szCs w:val="24"/>
        </w:rPr>
        <w:t xml:space="preserve"> (Université du Luxembourg)</w:t>
      </w:r>
    </w:p>
    <w:p w14:paraId="2A70169E" w14:textId="77777777" w:rsidR="00513EB9" w:rsidRPr="0008568C" w:rsidRDefault="00513EB9" w:rsidP="00513EB9">
      <w:pPr>
        <w:spacing w:line="240" w:lineRule="auto"/>
        <w:contextualSpacing/>
        <w:jc w:val="both"/>
        <w:rPr>
          <w:rFonts w:ascii="Garamond" w:hAnsi="Garamond"/>
          <w:sz w:val="24"/>
          <w:szCs w:val="24"/>
        </w:rPr>
      </w:pPr>
      <w:r w:rsidRPr="0008568C">
        <w:rPr>
          <w:rFonts w:ascii="Garamond" w:hAnsi="Garamond"/>
          <w:sz w:val="24"/>
          <w:szCs w:val="24"/>
        </w:rPr>
        <w:t xml:space="preserve">Jeanne </w:t>
      </w:r>
      <w:proofErr w:type="spellStart"/>
      <w:r w:rsidRPr="0008568C">
        <w:rPr>
          <w:rFonts w:ascii="Garamond" w:hAnsi="Garamond"/>
          <w:smallCaps/>
          <w:sz w:val="24"/>
          <w:szCs w:val="24"/>
        </w:rPr>
        <w:t>Glesener</w:t>
      </w:r>
      <w:proofErr w:type="spellEnd"/>
      <w:r w:rsidRPr="0008568C">
        <w:rPr>
          <w:rFonts w:ascii="Garamond" w:hAnsi="Garamond"/>
          <w:sz w:val="24"/>
          <w:szCs w:val="24"/>
        </w:rPr>
        <w:t> (Université du Luxembourg)</w:t>
      </w:r>
    </w:p>
    <w:p w14:paraId="2920805E" w14:textId="77777777" w:rsidR="00513EB9" w:rsidRPr="0008568C" w:rsidRDefault="00513EB9" w:rsidP="00513EB9">
      <w:pPr>
        <w:spacing w:line="240" w:lineRule="auto"/>
        <w:contextualSpacing/>
        <w:jc w:val="both"/>
        <w:rPr>
          <w:rFonts w:ascii="Garamond" w:hAnsi="Garamond"/>
          <w:sz w:val="24"/>
          <w:szCs w:val="24"/>
        </w:rPr>
      </w:pPr>
      <w:r w:rsidRPr="0008568C">
        <w:rPr>
          <w:rFonts w:ascii="Garamond" w:hAnsi="Garamond"/>
          <w:sz w:val="24"/>
          <w:szCs w:val="24"/>
        </w:rPr>
        <w:t xml:space="preserve">Pierre </w:t>
      </w:r>
      <w:r w:rsidRPr="0008568C">
        <w:rPr>
          <w:rFonts w:ascii="Garamond" w:hAnsi="Garamond"/>
          <w:smallCaps/>
          <w:sz w:val="24"/>
          <w:szCs w:val="24"/>
        </w:rPr>
        <w:t>Halen</w:t>
      </w:r>
      <w:r w:rsidRPr="0008568C">
        <w:rPr>
          <w:rFonts w:ascii="Garamond" w:hAnsi="Garamond"/>
          <w:sz w:val="24"/>
          <w:szCs w:val="24"/>
        </w:rPr>
        <w:t xml:space="preserve"> (Université de Lorraine</w:t>
      </w:r>
      <w:r>
        <w:rPr>
          <w:rFonts w:ascii="Garamond" w:hAnsi="Garamond"/>
          <w:sz w:val="24"/>
          <w:szCs w:val="24"/>
        </w:rPr>
        <w:t>)</w:t>
      </w:r>
    </w:p>
    <w:p w14:paraId="5EE96F3D" w14:textId="77777777" w:rsidR="00513EB9" w:rsidRPr="0008568C" w:rsidRDefault="00513EB9" w:rsidP="00513EB9">
      <w:pPr>
        <w:spacing w:line="240" w:lineRule="auto"/>
        <w:contextualSpacing/>
        <w:jc w:val="both"/>
        <w:rPr>
          <w:rFonts w:ascii="Garamond" w:hAnsi="Garamond"/>
          <w:sz w:val="24"/>
          <w:szCs w:val="24"/>
        </w:rPr>
      </w:pPr>
      <w:r w:rsidRPr="0008568C">
        <w:rPr>
          <w:rFonts w:ascii="Garamond" w:hAnsi="Garamond"/>
          <w:sz w:val="24"/>
          <w:szCs w:val="24"/>
        </w:rPr>
        <w:t xml:space="preserve">Jérôme </w:t>
      </w:r>
      <w:proofErr w:type="spellStart"/>
      <w:r w:rsidRPr="0008568C">
        <w:rPr>
          <w:rFonts w:ascii="Garamond" w:hAnsi="Garamond"/>
          <w:smallCaps/>
          <w:sz w:val="24"/>
          <w:szCs w:val="24"/>
        </w:rPr>
        <w:t>Meizoz</w:t>
      </w:r>
      <w:proofErr w:type="spellEnd"/>
      <w:r w:rsidRPr="0008568C">
        <w:rPr>
          <w:rFonts w:ascii="Garamond" w:hAnsi="Garamond"/>
          <w:sz w:val="24"/>
          <w:szCs w:val="24"/>
        </w:rPr>
        <w:t xml:space="preserve"> (Université de Lausanne)</w:t>
      </w:r>
    </w:p>
    <w:p w14:paraId="3C5D4FE0" w14:textId="77777777" w:rsidR="00513EB9" w:rsidRPr="0008568C" w:rsidRDefault="00513EB9" w:rsidP="00513EB9">
      <w:pPr>
        <w:spacing w:line="240" w:lineRule="auto"/>
        <w:contextualSpacing/>
        <w:jc w:val="both"/>
        <w:rPr>
          <w:rFonts w:ascii="Garamond" w:hAnsi="Garamond"/>
          <w:sz w:val="24"/>
          <w:szCs w:val="24"/>
        </w:rPr>
      </w:pPr>
      <w:r w:rsidRPr="0008568C">
        <w:rPr>
          <w:rFonts w:ascii="Garamond" w:hAnsi="Garamond"/>
          <w:sz w:val="24"/>
          <w:szCs w:val="24"/>
        </w:rPr>
        <w:t xml:space="preserve">Gilles </w:t>
      </w:r>
      <w:r w:rsidRPr="0008568C">
        <w:rPr>
          <w:rFonts w:ascii="Garamond" w:hAnsi="Garamond"/>
          <w:smallCaps/>
          <w:sz w:val="24"/>
          <w:szCs w:val="24"/>
        </w:rPr>
        <w:t>Philippe</w:t>
      </w:r>
      <w:r w:rsidRPr="0008568C">
        <w:rPr>
          <w:rFonts w:ascii="Garamond" w:hAnsi="Garamond"/>
          <w:sz w:val="24"/>
          <w:szCs w:val="24"/>
        </w:rPr>
        <w:t xml:space="preserve"> (Université de Lausanne</w:t>
      </w:r>
      <w:r>
        <w:rPr>
          <w:rFonts w:ascii="Garamond" w:hAnsi="Garamond"/>
          <w:sz w:val="24"/>
          <w:szCs w:val="24"/>
        </w:rPr>
        <w:t>)</w:t>
      </w:r>
    </w:p>
    <w:p w14:paraId="62CE209C" w14:textId="77777777" w:rsidR="00513EB9" w:rsidRPr="0008568C" w:rsidRDefault="00513EB9" w:rsidP="00513EB9">
      <w:pPr>
        <w:spacing w:line="240" w:lineRule="auto"/>
        <w:contextualSpacing/>
        <w:jc w:val="both"/>
        <w:rPr>
          <w:rFonts w:ascii="Garamond" w:hAnsi="Garamond"/>
          <w:sz w:val="24"/>
          <w:szCs w:val="24"/>
        </w:rPr>
      </w:pPr>
      <w:r w:rsidRPr="0008568C">
        <w:rPr>
          <w:rFonts w:ascii="Garamond" w:hAnsi="Garamond"/>
          <w:sz w:val="24"/>
          <w:szCs w:val="24"/>
        </w:rPr>
        <w:t xml:space="preserve">Pierre </w:t>
      </w:r>
      <w:proofErr w:type="spellStart"/>
      <w:r w:rsidRPr="0008568C">
        <w:rPr>
          <w:rFonts w:ascii="Garamond" w:hAnsi="Garamond"/>
          <w:smallCaps/>
          <w:sz w:val="24"/>
          <w:szCs w:val="24"/>
        </w:rPr>
        <w:t>Piret</w:t>
      </w:r>
      <w:proofErr w:type="spellEnd"/>
      <w:r w:rsidRPr="0008568C">
        <w:rPr>
          <w:rFonts w:ascii="Garamond" w:hAnsi="Garamond"/>
          <w:sz w:val="24"/>
          <w:szCs w:val="24"/>
        </w:rPr>
        <w:t xml:space="preserve"> (Université Catholique de Louvain)</w:t>
      </w:r>
    </w:p>
    <w:p w14:paraId="18C5F184" w14:textId="77777777" w:rsidR="00513EB9" w:rsidRPr="0008568C" w:rsidRDefault="00513EB9" w:rsidP="00513EB9">
      <w:pPr>
        <w:spacing w:line="240" w:lineRule="auto"/>
        <w:contextualSpacing/>
        <w:jc w:val="both"/>
        <w:rPr>
          <w:rFonts w:ascii="Garamond" w:hAnsi="Garamond"/>
          <w:sz w:val="24"/>
          <w:szCs w:val="24"/>
        </w:rPr>
      </w:pPr>
      <w:r w:rsidRPr="0008568C">
        <w:rPr>
          <w:rFonts w:ascii="Garamond" w:hAnsi="Garamond"/>
          <w:sz w:val="24"/>
          <w:szCs w:val="24"/>
        </w:rPr>
        <w:t xml:space="preserve">Véronique </w:t>
      </w:r>
      <w:proofErr w:type="spellStart"/>
      <w:r w:rsidRPr="0008568C">
        <w:rPr>
          <w:rFonts w:ascii="Garamond" w:hAnsi="Garamond"/>
          <w:smallCaps/>
          <w:sz w:val="24"/>
          <w:szCs w:val="24"/>
        </w:rPr>
        <w:t>Porra</w:t>
      </w:r>
      <w:proofErr w:type="spellEnd"/>
      <w:r w:rsidRPr="0008568C">
        <w:rPr>
          <w:rFonts w:ascii="Garamond" w:hAnsi="Garamond"/>
          <w:sz w:val="24"/>
          <w:szCs w:val="24"/>
        </w:rPr>
        <w:t xml:space="preserve"> (Université Johannes Gutenberg, Mainz)</w:t>
      </w:r>
    </w:p>
    <w:p w14:paraId="7CCF1D8E" w14:textId="77777777" w:rsidR="00513EB9" w:rsidRPr="0008568C" w:rsidRDefault="00513EB9" w:rsidP="00513EB9">
      <w:pPr>
        <w:spacing w:line="240" w:lineRule="auto"/>
        <w:contextualSpacing/>
        <w:jc w:val="both"/>
        <w:rPr>
          <w:rFonts w:ascii="Garamond" w:hAnsi="Garamond"/>
          <w:sz w:val="24"/>
          <w:szCs w:val="24"/>
        </w:rPr>
      </w:pPr>
      <w:r w:rsidRPr="0008568C">
        <w:rPr>
          <w:rFonts w:ascii="Garamond" w:hAnsi="Garamond"/>
          <w:sz w:val="24"/>
          <w:szCs w:val="24"/>
        </w:rPr>
        <w:t xml:space="preserve">Marc </w:t>
      </w:r>
      <w:proofErr w:type="spellStart"/>
      <w:r w:rsidRPr="0008568C">
        <w:rPr>
          <w:rFonts w:ascii="Garamond" w:hAnsi="Garamond"/>
          <w:smallCaps/>
          <w:sz w:val="24"/>
          <w:szCs w:val="24"/>
        </w:rPr>
        <w:t>Quaghebeur</w:t>
      </w:r>
      <w:proofErr w:type="spellEnd"/>
      <w:r w:rsidRPr="0008568C">
        <w:rPr>
          <w:rFonts w:ascii="Garamond" w:hAnsi="Garamond"/>
          <w:sz w:val="24"/>
          <w:szCs w:val="24"/>
        </w:rPr>
        <w:t xml:space="preserve"> (Archives et Musée de la Littérature, Bruxelles)</w:t>
      </w:r>
    </w:p>
    <w:p w14:paraId="7DB1DEC6" w14:textId="30ADD12A" w:rsidR="00223A71" w:rsidRPr="004A48E2" w:rsidRDefault="00513EB9" w:rsidP="00513EB9">
      <w:pPr>
        <w:shd w:val="clear" w:color="auto" w:fill="FDFCFA"/>
        <w:spacing w:after="0" w:line="240" w:lineRule="auto"/>
        <w:contextualSpacing/>
        <w:jc w:val="both"/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</w:pPr>
      <w:r w:rsidRPr="0008568C">
        <w:rPr>
          <w:rFonts w:ascii="Garamond" w:hAnsi="Garamond"/>
          <w:sz w:val="24"/>
          <w:szCs w:val="24"/>
        </w:rPr>
        <w:t xml:space="preserve">Jean-Michel </w:t>
      </w:r>
      <w:proofErr w:type="spellStart"/>
      <w:r w:rsidRPr="0008568C">
        <w:rPr>
          <w:rFonts w:ascii="Garamond" w:hAnsi="Garamond"/>
          <w:smallCaps/>
          <w:sz w:val="24"/>
          <w:szCs w:val="24"/>
        </w:rPr>
        <w:t>Wittmann</w:t>
      </w:r>
      <w:proofErr w:type="spellEnd"/>
      <w:r w:rsidRPr="0008568C">
        <w:rPr>
          <w:rFonts w:ascii="Garamond" w:hAnsi="Garamond"/>
          <w:sz w:val="24"/>
          <w:szCs w:val="24"/>
        </w:rPr>
        <w:t xml:space="preserve"> (Université de Lorraine)</w:t>
      </w:r>
    </w:p>
    <w:p w14:paraId="2BBC441F" w14:textId="77777777" w:rsidR="00D70ADB" w:rsidRPr="004A48E2" w:rsidRDefault="00D70ADB" w:rsidP="00513EB9">
      <w:pPr>
        <w:shd w:val="clear" w:color="auto" w:fill="FDFCFA"/>
        <w:spacing w:after="0" w:line="240" w:lineRule="auto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fr-FR"/>
        </w:rPr>
      </w:pPr>
    </w:p>
    <w:p w14:paraId="708E2C34" w14:textId="77777777" w:rsidR="00546AC1" w:rsidRPr="004A48E2" w:rsidRDefault="00546AC1" w:rsidP="00513EB9">
      <w:pPr>
        <w:shd w:val="clear" w:color="auto" w:fill="FDFCFA"/>
        <w:spacing w:after="0" w:line="240" w:lineRule="auto"/>
        <w:contextualSpacing/>
        <w:jc w:val="both"/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</w:pPr>
    </w:p>
    <w:p w14:paraId="1942CA05" w14:textId="77777777" w:rsidR="00546AC1" w:rsidRPr="004A48E2" w:rsidRDefault="00546AC1" w:rsidP="00513EB9">
      <w:pPr>
        <w:shd w:val="clear" w:color="auto" w:fill="FDFCFA"/>
        <w:spacing w:after="0" w:line="240" w:lineRule="auto"/>
        <w:contextualSpacing/>
        <w:jc w:val="both"/>
        <w:rPr>
          <w:rFonts w:ascii="Garamond" w:eastAsia="Times New Roman" w:hAnsi="Garamond" w:cs="Times New Roman"/>
          <w:b/>
          <w:bCs/>
          <w:smallCaps/>
          <w:sz w:val="24"/>
          <w:szCs w:val="24"/>
          <w:lang w:eastAsia="fr-FR"/>
        </w:rPr>
      </w:pPr>
      <w:r w:rsidRPr="004A48E2">
        <w:rPr>
          <w:rFonts w:ascii="Garamond" w:eastAsia="Times New Roman" w:hAnsi="Garamond" w:cs="Times New Roman"/>
          <w:b/>
          <w:bCs/>
          <w:smallCaps/>
          <w:sz w:val="24"/>
          <w:szCs w:val="24"/>
          <w:shd w:val="clear" w:color="auto" w:fill="FDFCFA"/>
          <w:lang w:eastAsia="fr-FR"/>
        </w:rPr>
        <w:t>Bibliographie</w:t>
      </w:r>
    </w:p>
    <w:p w14:paraId="324CD07F" w14:textId="77777777" w:rsidR="00F15C8F" w:rsidRPr="004A48E2" w:rsidRDefault="00F15C8F" w:rsidP="00513EB9">
      <w:pPr>
        <w:spacing w:line="240" w:lineRule="auto"/>
        <w:contextualSpacing/>
        <w:jc w:val="both"/>
        <w:rPr>
          <w:rFonts w:ascii="Garamond" w:hAnsi="Garamond" w:cs="Times New Roman"/>
          <w:sz w:val="24"/>
          <w:szCs w:val="24"/>
        </w:rPr>
      </w:pPr>
    </w:p>
    <w:p w14:paraId="47E77832" w14:textId="0113B301" w:rsidR="007428CF" w:rsidRPr="004A48E2" w:rsidRDefault="007428CF" w:rsidP="00513EB9">
      <w:pPr>
        <w:spacing w:line="240" w:lineRule="auto"/>
        <w:ind w:firstLine="142"/>
        <w:contextualSpacing/>
        <w:jc w:val="both"/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</w:pPr>
      <w:r w:rsidRPr="004A48E2">
        <w:rPr>
          <w:rFonts w:ascii="Garamond" w:eastAsia="Times New Roman" w:hAnsi="Garamond" w:cs="Times New Roman"/>
          <w:smallCaps/>
          <w:sz w:val="24"/>
          <w:szCs w:val="24"/>
          <w:shd w:val="clear" w:color="auto" w:fill="FDFCFA"/>
          <w:lang w:eastAsia="fr-FR"/>
        </w:rPr>
        <w:t>André</w:t>
      </w:r>
      <w:r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 xml:space="preserve">, Sylvie, </w:t>
      </w:r>
      <w:r w:rsidRPr="004A48E2">
        <w:rPr>
          <w:rFonts w:ascii="Garamond" w:eastAsia="Times New Roman" w:hAnsi="Garamond" w:cs="Times New Roman"/>
          <w:i/>
          <w:iCs/>
          <w:sz w:val="24"/>
          <w:szCs w:val="24"/>
          <w:shd w:val="clear" w:color="auto" w:fill="FDFCFA"/>
          <w:lang w:eastAsia="fr-FR"/>
        </w:rPr>
        <w:t>Pour une lecture postcoloniale</w:t>
      </w:r>
      <w:r w:rsidR="004A081D" w:rsidRPr="004A48E2">
        <w:rPr>
          <w:rFonts w:ascii="Garamond" w:eastAsia="Times New Roman" w:hAnsi="Garamond" w:cs="Times New Roman"/>
          <w:i/>
          <w:iCs/>
          <w:sz w:val="24"/>
          <w:szCs w:val="24"/>
          <w:shd w:val="clear" w:color="auto" w:fill="FDFCFA"/>
          <w:lang w:eastAsia="fr-FR"/>
        </w:rPr>
        <w:t xml:space="preserve"> de la fiction réaliste (</w:t>
      </w:r>
      <w:r w:rsidR="004A081D" w:rsidRPr="004A48E2">
        <w:rPr>
          <w:rFonts w:ascii="Garamond" w:eastAsia="Times New Roman" w:hAnsi="Garamond" w:cs="Times New Roman"/>
          <w:i/>
          <w:iCs/>
          <w:smallCaps/>
          <w:sz w:val="24"/>
          <w:szCs w:val="24"/>
          <w:shd w:val="clear" w:color="auto" w:fill="FDFCFA"/>
          <w:lang w:eastAsia="fr-FR"/>
        </w:rPr>
        <w:t>XIX</w:t>
      </w:r>
      <w:r w:rsidR="004A081D" w:rsidRPr="004A48E2">
        <w:rPr>
          <w:rFonts w:ascii="Garamond" w:eastAsia="Times New Roman" w:hAnsi="Garamond" w:cs="Times New Roman"/>
          <w:i/>
          <w:iCs/>
          <w:sz w:val="24"/>
          <w:szCs w:val="24"/>
          <w:shd w:val="clear" w:color="auto" w:fill="FDFCFA"/>
          <w:vertAlign w:val="superscript"/>
          <w:lang w:eastAsia="fr-FR"/>
        </w:rPr>
        <w:t>e</w:t>
      </w:r>
      <w:r w:rsidR="004A081D" w:rsidRPr="004A48E2">
        <w:rPr>
          <w:rFonts w:ascii="Garamond" w:eastAsia="Times New Roman" w:hAnsi="Garamond" w:cs="Times New Roman"/>
          <w:i/>
          <w:iCs/>
          <w:sz w:val="24"/>
          <w:szCs w:val="24"/>
          <w:shd w:val="clear" w:color="auto" w:fill="FDFCFA"/>
          <w:lang w:eastAsia="fr-FR"/>
        </w:rPr>
        <w:t>-</w:t>
      </w:r>
      <w:r w:rsidR="004A081D" w:rsidRPr="004A48E2">
        <w:rPr>
          <w:rFonts w:ascii="Garamond" w:eastAsia="Times New Roman" w:hAnsi="Garamond" w:cs="Times New Roman"/>
          <w:i/>
          <w:iCs/>
          <w:smallCaps/>
          <w:sz w:val="24"/>
          <w:szCs w:val="24"/>
          <w:shd w:val="clear" w:color="auto" w:fill="FDFCFA"/>
          <w:lang w:eastAsia="fr-FR"/>
        </w:rPr>
        <w:t>XX</w:t>
      </w:r>
      <w:r w:rsidR="004A081D" w:rsidRPr="004A48E2">
        <w:rPr>
          <w:rFonts w:ascii="Garamond" w:eastAsia="Times New Roman" w:hAnsi="Garamond" w:cs="Times New Roman"/>
          <w:i/>
          <w:iCs/>
          <w:sz w:val="24"/>
          <w:szCs w:val="24"/>
          <w:shd w:val="clear" w:color="auto" w:fill="FDFCFA"/>
          <w:vertAlign w:val="superscript"/>
          <w:lang w:eastAsia="fr-FR"/>
        </w:rPr>
        <w:t>e</w:t>
      </w:r>
      <w:r w:rsidR="004A081D" w:rsidRPr="004A48E2">
        <w:rPr>
          <w:rFonts w:ascii="Garamond" w:eastAsia="Times New Roman" w:hAnsi="Garamond" w:cs="Times New Roman"/>
          <w:i/>
          <w:iCs/>
          <w:sz w:val="24"/>
          <w:szCs w:val="24"/>
          <w:shd w:val="clear" w:color="auto" w:fill="FDFCFA"/>
          <w:lang w:eastAsia="fr-FR"/>
        </w:rPr>
        <w:t xml:space="preserve"> siècles)</w:t>
      </w:r>
      <w:r w:rsidR="004A081D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>, Paris, Honoré Champion, coll. Bibliothèque de littérature générale et comparée, 2018.</w:t>
      </w:r>
    </w:p>
    <w:p w14:paraId="2F5E2E77" w14:textId="77777777" w:rsidR="004A48E2" w:rsidRPr="004A48E2" w:rsidRDefault="004A48E2" w:rsidP="00513EB9">
      <w:pPr>
        <w:ind w:firstLine="142"/>
        <w:contextualSpacing/>
        <w:rPr>
          <w:rFonts w:ascii="Garamond" w:hAnsi="Garamond"/>
          <w:sz w:val="24"/>
          <w:szCs w:val="24"/>
        </w:rPr>
      </w:pPr>
      <w:r w:rsidRPr="004A48E2">
        <w:rPr>
          <w:rFonts w:ascii="Garamond" w:hAnsi="Garamond"/>
          <w:smallCaps/>
          <w:sz w:val="24"/>
          <w:szCs w:val="24"/>
        </w:rPr>
        <w:t>Bertrand</w:t>
      </w:r>
      <w:r w:rsidRPr="004A48E2">
        <w:rPr>
          <w:rFonts w:ascii="Garamond" w:hAnsi="Garamond"/>
          <w:sz w:val="24"/>
          <w:szCs w:val="24"/>
        </w:rPr>
        <w:t xml:space="preserve">, Stéphanie – </w:t>
      </w:r>
      <w:proofErr w:type="spellStart"/>
      <w:r w:rsidRPr="004A48E2">
        <w:rPr>
          <w:rFonts w:ascii="Garamond" w:hAnsi="Garamond"/>
          <w:smallCaps/>
          <w:sz w:val="24"/>
          <w:szCs w:val="24"/>
        </w:rPr>
        <w:t>Freyermuth</w:t>
      </w:r>
      <w:proofErr w:type="spellEnd"/>
      <w:r w:rsidRPr="004A48E2">
        <w:rPr>
          <w:rFonts w:ascii="Garamond" w:hAnsi="Garamond"/>
          <w:sz w:val="24"/>
          <w:szCs w:val="24"/>
        </w:rPr>
        <w:t>, Sylvie (</w:t>
      </w:r>
      <w:proofErr w:type="spellStart"/>
      <w:r w:rsidRPr="004A48E2">
        <w:rPr>
          <w:rFonts w:ascii="Garamond" w:hAnsi="Garamond"/>
          <w:sz w:val="24"/>
          <w:szCs w:val="24"/>
        </w:rPr>
        <w:t>dirs</w:t>
      </w:r>
      <w:proofErr w:type="spellEnd"/>
      <w:r w:rsidRPr="004A48E2">
        <w:rPr>
          <w:rFonts w:ascii="Garamond" w:hAnsi="Garamond"/>
          <w:sz w:val="24"/>
          <w:szCs w:val="24"/>
        </w:rPr>
        <w:t xml:space="preserve">), </w:t>
      </w:r>
      <w:r w:rsidRPr="00DE6BD1">
        <w:rPr>
          <w:rFonts w:ascii="Garamond" w:hAnsi="Garamond"/>
          <w:i/>
          <w:iCs/>
          <w:sz w:val="24"/>
          <w:szCs w:val="24"/>
        </w:rPr>
        <w:t>Le nationalisme en littérature : des idées au style (1870-1920)</w:t>
      </w:r>
      <w:r w:rsidRPr="004A48E2">
        <w:rPr>
          <w:rFonts w:ascii="Garamond" w:hAnsi="Garamond"/>
          <w:sz w:val="24"/>
          <w:szCs w:val="24"/>
        </w:rPr>
        <w:t>, Bruxelles, Peter Lang, 2019.</w:t>
      </w:r>
    </w:p>
    <w:p w14:paraId="5F671A8F" w14:textId="26F40135" w:rsidR="005918BB" w:rsidRPr="004A48E2" w:rsidRDefault="005918BB" w:rsidP="00513EB9">
      <w:pPr>
        <w:spacing w:line="240" w:lineRule="auto"/>
        <w:ind w:firstLine="142"/>
        <w:contextualSpacing/>
        <w:jc w:val="both"/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</w:pPr>
      <w:r w:rsidRPr="004A48E2">
        <w:rPr>
          <w:rFonts w:ascii="Garamond" w:eastAsia="Times New Roman" w:hAnsi="Garamond" w:cs="Times New Roman"/>
          <w:smallCaps/>
          <w:sz w:val="24"/>
          <w:szCs w:val="24"/>
          <w:shd w:val="clear" w:color="auto" w:fill="FDFCFA"/>
          <w:lang w:eastAsia="fr-FR"/>
        </w:rPr>
        <w:t>Bertrand</w:t>
      </w:r>
      <w:r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 xml:space="preserve">, Jean-Pierre – </w:t>
      </w:r>
      <w:r w:rsidRPr="004A48E2">
        <w:rPr>
          <w:rFonts w:ascii="Garamond" w:eastAsia="Times New Roman" w:hAnsi="Garamond" w:cs="Times New Roman"/>
          <w:smallCaps/>
          <w:sz w:val="24"/>
          <w:szCs w:val="24"/>
          <w:shd w:val="clear" w:color="auto" w:fill="FDFCFA"/>
          <w:lang w:eastAsia="fr-FR"/>
        </w:rPr>
        <w:t>Gauvin</w:t>
      </w:r>
      <w:r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>, Lise (</w:t>
      </w:r>
      <w:proofErr w:type="spellStart"/>
      <w:r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>dirs</w:t>
      </w:r>
      <w:proofErr w:type="spellEnd"/>
      <w:r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 xml:space="preserve">), </w:t>
      </w:r>
      <w:r w:rsidRPr="004A48E2">
        <w:rPr>
          <w:rFonts w:ascii="Garamond" w:eastAsia="Times New Roman" w:hAnsi="Garamond" w:cs="Times New Roman"/>
          <w:i/>
          <w:sz w:val="24"/>
          <w:szCs w:val="24"/>
          <w:shd w:val="clear" w:color="auto" w:fill="FDFCFA"/>
          <w:lang w:eastAsia="fr-FR"/>
        </w:rPr>
        <w:t>Littératures mineures en langue</w:t>
      </w:r>
      <w:r w:rsidR="00823E6A" w:rsidRPr="004A48E2">
        <w:rPr>
          <w:rFonts w:ascii="Garamond" w:eastAsia="Times New Roman" w:hAnsi="Garamond" w:cs="Times New Roman"/>
          <w:i/>
          <w:sz w:val="24"/>
          <w:szCs w:val="24"/>
          <w:shd w:val="clear" w:color="auto" w:fill="FDFCFA"/>
          <w:lang w:eastAsia="fr-FR"/>
        </w:rPr>
        <w:t xml:space="preserve"> majeure. Québec / Wallonie-Bru</w:t>
      </w:r>
      <w:r w:rsidRPr="004A48E2">
        <w:rPr>
          <w:rFonts w:ascii="Garamond" w:eastAsia="Times New Roman" w:hAnsi="Garamond" w:cs="Times New Roman"/>
          <w:i/>
          <w:sz w:val="24"/>
          <w:szCs w:val="24"/>
          <w:shd w:val="clear" w:color="auto" w:fill="FDFCFA"/>
          <w:lang w:eastAsia="fr-FR"/>
        </w:rPr>
        <w:t>xelles</w:t>
      </w:r>
      <w:r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 xml:space="preserve">, </w:t>
      </w:r>
      <w:r w:rsidR="0043133F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 xml:space="preserve">Berlin / </w:t>
      </w:r>
      <w:r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 xml:space="preserve">Montréal, </w:t>
      </w:r>
      <w:r w:rsidR="0043133F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 xml:space="preserve">PIE – Peter Lang / Les </w:t>
      </w:r>
      <w:r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>Presses de l’Université de Montréal, coll. Documents pour l’Histoire des Francophonies, 2003.</w:t>
      </w:r>
    </w:p>
    <w:p w14:paraId="15FAEAC3" w14:textId="77777777" w:rsidR="0005530E" w:rsidRPr="00655A01" w:rsidRDefault="0005530E" w:rsidP="00513EB9">
      <w:pPr>
        <w:spacing w:line="240" w:lineRule="auto"/>
        <w:ind w:firstLine="142"/>
        <w:contextualSpacing/>
        <w:jc w:val="both"/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</w:pPr>
      <w:r w:rsidRPr="004A48E2">
        <w:rPr>
          <w:rFonts w:ascii="Garamond" w:eastAsia="Times New Roman" w:hAnsi="Garamond" w:cs="Times New Roman"/>
          <w:smallCaps/>
          <w:sz w:val="24"/>
          <w:szCs w:val="24"/>
          <w:shd w:val="clear" w:color="auto" w:fill="FDFCFA"/>
          <w:lang w:eastAsia="fr-FR"/>
        </w:rPr>
        <w:t>Bertrand</w:t>
      </w:r>
      <w:r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 xml:space="preserve">, Michel – </w:t>
      </w:r>
      <w:proofErr w:type="spellStart"/>
      <w:r w:rsidRPr="004A48E2">
        <w:rPr>
          <w:rFonts w:ascii="Garamond" w:eastAsia="Times New Roman" w:hAnsi="Garamond" w:cs="Times New Roman"/>
          <w:smallCaps/>
          <w:sz w:val="24"/>
          <w:szCs w:val="24"/>
          <w:shd w:val="clear" w:color="auto" w:fill="FDFCFA"/>
          <w:lang w:eastAsia="fr-FR"/>
        </w:rPr>
        <w:t>Germoni</w:t>
      </w:r>
      <w:proofErr w:type="spellEnd"/>
      <w:r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 xml:space="preserve">, Karine – </w:t>
      </w:r>
      <w:proofErr w:type="spellStart"/>
      <w:r w:rsidRPr="004A48E2">
        <w:rPr>
          <w:rFonts w:ascii="Garamond" w:eastAsia="Times New Roman" w:hAnsi="Garamond" w:cs="Times New Roman"/>
          <w:smallCaps/>
          <w:sz w:val="24"/>
          <w:szCs w:val="24"/>
          <w:shd w:val="clear" w:color="auto" w:fill="FDFCFA"/>
          <w:lang w:eastAsia="fr-FR"/>
        </w:rPr>
        <w:t>Jauer</w:t>
      </w:r>
      <w:proofErr w:type="spellEnd"/>
      <w:r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>, Annick (</w:t>
      </w:r>
      <w:proofErr w:type="spellStart"/>
      <w:r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>dirs</w:t>
      </w:r>
      <w:proofErr w:type="spellEnd"/>
      <w:r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 xml:space="preserve">), </w:t>
      </w:r>
      <w:r w:rsidRPr="004A48E2">
        <w:rPr>
          <w:rFonts w:ascii="Garamond" w:eastAsia="Times New Roman" w:hAnsi="Garamond" w:cs="Times New Roman"/>
          <w:i/>
          <w:iCs/>
          <w:sz w:val="24"/>
          <w:szCs w:val="24"/>
          <w:shd w:val="clear" w:color="auto" w:fill="FDFCFA"/>
          <w:lang w:eastAsia="fr-FR"/>
        </w:rPr>
        <w:t xml:space="preserve">Existe-t-il un style </w:t>
      </w:r>
      <w:proofErr w:type="gramStart"/>
      <w:r w:rsidRPr="004A48E2">
        <w:rPr>
          <w:rFonts w:ascii="Garamond" w:eastAsia="Times New Roman" w:hAnsi="Garamond" w:cs="Times New Roman"/>
          <w:i/>
          <w:iCs/>
          <w:sz w:val="24"/>
          <w:szCs w:val="24"/>
          <w:shd w:val="clear" w:color="auto" w:fill="FDFCFA"/>
          <w:lang w:eastAsia="fr-FR"/>
        </w:rPr>
        <w:t>Minuit ?</w:t>
      </w:r>
      <w:r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>,</w:t>
      </w:r>
      <w:proofErr w:type="gramEnd"/>
      <w:r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 xml:space="preserve"> Aix-en-Prov</w:t>
      </w:r>
      <w:r w:rsidR="007107E6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>e</w:t>
      </w:r>
      <w:r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 xml:space="preserve">nce, Presses </w:t>
      </w:r>
      <w:r w:rsidRPr="00655A01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>Universitaires de Provence, coll. Text</w:t>
      </w:r>
      <w:r w:rsidR="007107E6" w:rsidRPr="00655A01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>ue</w:t>
      </w:r>
      <w:r w:rsidRPr="00655A01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>lles, 2014.</w:t>
      </w:r>
    </w:p>
    <w:p w14:paraId="4989C650" w14:textId="45009077" w:rsidR="00B2568A" w:rsidRPr="00655A01" w:rsidRDefault="00B2568A" w:rsidP="00513EB9">
      <w:pPr>
        <w:spacing w:line="240" w:lineRule="auto"/>
        <w:ind w:firstLine="142"/>
        <w:contextualSpacing/>
        <w:jc w:val="both"/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</w:pPr>
      <w:proofErr w:type="spellStart"/>
      <w:r w:rsidRPr="00655A01">
        <w:rPr>
          <w:rFonts w:ascii="Garamond" w:eastAsia="Times New Roman" w:hAnsi="Garamond" w:cs="Times New Roman"/>
          <w:smallCaps/>
          <w:sz w:val="24"/>
          <w:szCs w:val="24"/>
          <w:shd w:val="clear" w:color="auto" w:fill="FDFCFA"/>
          <w:lang w:eastAsia="fr-FR"/>
        </w:rPr>
        <w:t>Boschetti</w:t>
      </w:r>
      <w:proofErr w:type="spellEnd"/>
      <w:r w:rsidRPr="00655A01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>, Anna (</w:t>
      </w:r>
      <w:proofErr w:type="spellStart"/>
      <w:r w:rsidRPr="00655A01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>dir</w:t>
      </w:r>
      <w:proofErr w:type="spellEnd"/>
      <w:r w:rsidRPr="00655A01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 xml:space="preserve">.), </w:t>
      </w:r>
      <w:r w:rsidRPr="00655A01">
        <w:rPr>
          <w:rFonts w:ascii="Garamond" w:eastAsia="Times New Roman" w:hAnsi="Garamond" w:cs="Times New Roman"/>
          <w:i/>
          <w:iCs/>
          <w:sz w:val="24"/>
          <w:szCs w:val="24"/>
          <w:shd w:val="clear" w:color="auto" w:fill="FDFCFA"/>
          <w:lang w:eastAsia="fr-FR"/>
        </w:rPr>
        <w:t>L’espace culturel transnational</w:t>
      </w:r>
      <w:r w:rsidRPr="00655A01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>, Paris, Nouveau Monde éditions, coll. Culture / Médias, 2010.</w:t>
      </w:r>
    </w:p>
    <w:p w14:paraId="59FD2E5E" w14:textId="1D7B0B58" w:rsidR="0030636F" w:rsidRPr="00655A01" w:rsidRDefault="0030636F" w:rsidP="00513EB9">
      <w:pPr>
        <w:spacing w:line="240" w:lineRule="auto"/>
        <w:ind w:firstLine="142"/>
        <w:contextualSpacing/>
        <w:jc w:val="both"/>
        <w:rPr>
          <w:rFonts w:ascii="Garamond" w:hAnsi="Garamond"/>
          <w:sz w:val="24"/>
          <w:szCs w:val="24"/>
        </w:rPr>
      </w:pPr>
      <w:r w:rsidRPr="00655A01">
        <w:rPr>
          <w:rFonts w:ascii="Garamond" w:hAnsi="Garamond"/>
          <w:smallCaps/>
          <w:sz w:val="24"/>
          <w:szCs w:val="24"/>
        </w:rPr>
        <w:t>Bourdieu</w:t>
      </w:r>
      <w:r w:rsidRPr="00655A01">
        <w:rPr>
          <w:rFonts w:ascii="Garamond" w:hAnsi="Garamond"/>
          <w:sz w:val="24"/>
          <w:szCs w:val="24"/>
        </w:rPr>
        <w:t xml:space="preserve">, Pierre, </w:t>
      </w:r>
      <w:r w:rsidRPr="00655A01">
        <w:rPr>
          <w:rFonts w:ascii="Garamond" w:hAnsi="Garamond"/>
          <w:i/>
          <w:sz w:val="24"/>
          <w:szCs w:val="24"/>
        </w:rPr>
        <w:t>Les règles de l’art. Genèse et structure du champ littéraire</w:t>
      </w:r>
      <w:r w:rsidRPr="00655A01">
        <w:rPr>
          <w:rFonts w:ascii="Garamond" w:hAnsi="Garamond"/>
          <w:sz w:val="24"/>
          <w:szCs w:val="24"/>
        </w:rPr>
        <w:t>, Paris, Seuil, coll. Libre examen, 1992.</w:t>
      </w:r>
    </w:p>
    <w:p w14:paraId="146F0224" w14:textId="7C484966" w:rsidR="005C3267" w:rsidRPr="00655A01" w:rsidRDefault="005C3267" w:rsidP="00513EB9">
      <w:pPr>
        <w:spacing w:line="240" w:lineRule="auto"/>
        <w:ind w:firstLine="142"/>
        <w:contextualSpacing/>
        <w:jc w:val="both"/>
        <w:rPr>
          <w:rFonts w:ascii="Garamond" w:hAnsi="Garamond"/>
          <w:sz w:val="24"/>
          <w:szCs w:val="24"/>
        </w:rPr>
      </w:pPr>
      <w:proofErr w:type="spellStart"/>
      <w:r w:rsidRPr="00655A01">
        <w:rPr>
          <w:rFonts w:ascii="Garamond" w:hAnsi="Garamond"/>
          <w:smallCaps/>
          <w:sz w:val="24"/>
          <w:szCs w:val="24"/>
        </w:rPr>
        <w:t>Bridel</w:t>
      </w:r>
      <w:proofErr w:type="spellEnd"/>
      <w:r w:rsidRPr="00655A01">
        <w:rPr>
          <w:rFonts w:ascii="Garamond" w:hAnsi="Garamond"/>
          <w:sz w:val="24"/>
          <w:szCs w:val="24"/>
        </w:rPr>
        <w:t xml:space="preserve">, Yves – </w:t>
      </w:r>
      <w:proofErr w:type="spellStart"/>
      <w:r w:rsidRPr="00655A01">
        <w:rPr>
          <w:rFonts w:ascii="Garamond" w:hAnsi="Garamond"/>
          <w:smallCaps/>
          <w:sz w:val="24"/>
          <w:szCs w:val="24"/>
        </w:rPr>
        <w:t>Chikhi</w:t>
      </w:r>
      <w:proofErr w:type="spellEnd"/>
      <w:r w:rsidRPr="00655A01">
        <w:rPr>
          <w:rFonts w:ascii="Garamond" w:hAnsi="Garamond"/>
          <w:sz w:val="24"/>
          <w:szCs w:val="24"/>
        </w:rPr>
        <w:t xml:space="preserve">, </w:t>
      </w:r>
      <w:proofErr w:type="spellStart"/>
      <w:r w:rsidRPr="00655A01">
        <w:rPr>
          <w:rFonts w:ascii="Garamond" w:hAnsi="Garamond"/>
          <w:sz w:val="24"/>
          <w:szCs w:val="24"/>
        </w:rPr>
        <w:t>Beïda</w:t>
      </w:r>
      <w:proofErr w:type="spellEnd"/>
      <w:r w:rsidRPr="00655A01">
        <w:rPr>
          <w:rFonts w:ascii="Garamond" w:hAnsi="Garamond"/>
          <w:sz w:val="24"/>
          <w:szCs w:val="24"/>
        </w:rPr>
        <w:t xml:space="preserve"> – </w:t>
      </w:r>
      <w:proofErr w:type="spellStart"/>
      <w:r w:rsidRPr="00655A01">
        <w:rPr>
          <w:rFonts w:ascii="Garamond" w:hAnsi="Garamond"/>
          <w:smallCaps/>
          <w:sz w:val="24"/>
          <w:szCs w:val="24"/>
        </w:rPr>
        <w:t>Cuche</w:t>
      </w:r>
      <w:proofErr w:type="spellEnd"/>
      <w:r w:rsidRPr="00655A01">
        <w:rPr>
          <w:rFonts w:ascii="Garamond" w:hAnsi="Garamond"/>
          <w:sz w:val="24"/>
          <w:szCs w:val="24"/>
        </w:rPr>
        <w:t xml:space="preserve">, François-Xavier – </w:t>
      </w:r>
      <w:proofErr w:type="spellStart"/>
      <w:r w:rsidRPr="00655A01">
        <w:rPr>
          <w:rFonts w:ascii="Garamond" w:hAnsi="Garamond"/>
          <w:smallCaps/>
          <w:sz w:val="24"/>
          <w:szCs w:val="24"/>
        </w:rPr>
        <w:t>Quaghebeur</w:t>
      </w:r>
      <w:proofErr w:type="spellEnd"/>
      <w:r w:rsidRPr="00655A01">
        <w:rPr>
          <w:rFonts w:ascii="Garamond" w:hAnsi="Garamond"/>
          <w:sz w:val="24"/>
          <w:szCs w:val="24"/>
        </w:rPr>
        <w:t>, Marc (</w:t>
      </w:r>
      <w:proofErr w:type="spellStart"/>
      <w:r w:rsidRPr="00655A01">
        <w:rPr>
          <w:rFonts w:ascii="Garamond" w:hAnsi="Garamond"/>
          <w:sz w:val="24"/>
          <w:szCs w:val="24"/>
        </w:rPr>
        <w:t>dirs</w:t>
      </w:r>
      <w:proofErr w:type="spellEnd"/>
      <w:r w:rsidRPr="00655A01">
        <w:rPr>
          <w:rFonts w:ascii="Garamond" w:hAnsi="Garamond"/>
          <w:sz w:val="24"/>
          <w:szCs w:val="24"/>
        </w:rPr>
        <w:t xml:space="preserve">), </w:t>
      </w:r>
      <w:r w:rsidRPr="00655A01">
        <w:rPr>
          <w:rFonts w:ascii="Garamond" w:hAnsi="Garamond"/>
          <w:i/>
          <w:iCs/>
          <w:sz w:val="24"/>
          <w:szCs w:val="24"/>
        </w:rPr>
        <w:t>L’</w:t>
      </w:r>
      <w:r w:rsidRPr="00655A01">
        <w:rPr>
          <w:rFonts w:ascii="Garamond" w:hAnsi="Garamond"/>
          <w:i/>
          <w:sz w:val="24"/>
          <w:szCs w:val="24"/>
        </w:rPr>
        <w:t>Europe et les Francophonies. Langue, littérature, histoire, image</w:t>
      </w:r>
      <w:r w:rsidRPr="00655A01">
        <w:rPr>
          <w:rFonts w:ascii="Garamond" w:hAnsi="Garamond"/>
          <w:sz w:val="24"/>
          <w:szCs w:val="24"/>
        </w:rPr>
        <w:t>, Bruxelles – Bern – Berlin – Francfort-sur-le-Main – New York – Oxford – Vienne, PIE – Peter Lang, coll. Documents pour l’Histoire des Francophonies, 2006</w:t>
      </w:r>
      <w:r w:rsidR="00655A01" w:rsidRPr="00655A01">
        <w:rPr>
          <w:rFonts w:ascii="Garamond" w:hAnsi="Garamond"/>
          <w:sz w:val="24"/>
          <w:szCs w:val="24"/>
        </w:rPr>
        <w:t>.</w:t>
      </w:r>
    </w:p>
    <w:p w14:paraId="4589C56D" w14:textId="3462F3C2" w:rsidR="008307FD" w:rsidRPr="00655A01" w:rsidRDefault="008307FD" w:rsidP="00513EB9">
      <w:pPr>
        <w:spacing w:line="240" w:lineRule="auto"/>
        <w:ind w:firstLine="142"/>
        <w:contextualSpacing/>
        <w:jc w:val="both"/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</w:pPr>
      <w:r w:rsidRPr="00655A01">
        <w:rPr>
          <w:rFonts w:ascii="Garamond" w:eastAsia="Times New Roman" w:hAnsi="Garamond" w:cs="Times New Roman"/>
          <w:smallCaps/>
          <w:sz w:val="24"/>
          <w:szCs w:val="24"/>
          <w:shd w:val="clear" w:color="auto" w:fill="FDFCFA"/>
          <w:lang w:eastAsia="fr-FR"/>
        </w:rPr>
        <w:t>Casanova</w:t>
      </w:r>
      <w:r w:rsidRPr="00655A01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>, Pascale</w:t>
      </w:r>
      <w:r w:rsidR="00F61F1C" w:rsidRPr="00655A01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 xml:space="preserve"> (</w:t>
      </w:r>
      <w:proofErr w:type="spellStart"/>
      <w:r w:rsidR="00F61F1C" w:rsidRPr="00655A01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>dir</w:t>
      </w:r>
      <w:proofErr w:type="spellEnd"/>
      <w:r w:rsidR="00F61F1C" w:rsidRPr="00655A01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>.)</w:t>
      </w:r>
      <w:r w:rsidRPr="00655A01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 xml:space="preserve">, </w:t>
      </w:r>
      <w:r w:rsidR="00182B1A" w:rsidRPr="00655A01">
        <w:rPr>
          <w:rFonts w:ascii="Garamond" w:eastAsia="Times New Roman" w:hAnsi="Garamond" w:cs="Times New Roman"/>
          <w:i/>
          <w:iCs/>
          <w:sz w:val="24"/>
          <w:szCs w:val="24"/>
          <w:shd w:val="clear" w:color="auto" w:fill="FDFCFA"/>
          <w:lang w:eastAsia="fr-FR"/>
        </w:rPr>
        <w:t>Des littératures combatives. L’internationale des nationalismes littéraires</w:t>
      </w:r>
      <w:r w:rsidR="00182B1A" w:rsidRPr="00655A01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>, Paris, Raisons d’agir, coll. Cours et travaux, 2011</w:t>
      </w:r>
      <w:r w:rsidRPr="00655A01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>.</w:t>
      </w:r>
    </w:p>
    <w:p w14:paraId="532E16D8" w14:textId="5F909C6B" w:rsidR="00B85FC3" w:rsidRPr="00655A01" w:rsidRDefault="00B85FC3" w:rsidP="00513EB9">
      <w:pPr>
        <w:spacing w:line="240" w:lineRule="auto"/>
        <w:ind w:firstLine="142"/>
        <w:contextualSpacing/>
        <w:jc w:val="both"/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</w:pPr>
      <w:r w:rsidRPr="00655A01">
        <w:rPr>
          <w:rFonts w:ascii="Garamond" w:eastAsia="Times New Roman" w:hAnsi="Garamond" w:cs="Times New Roman"/>
          <w:smallCaps/>
          <w:sz w:val="24"/>
          <w:szCs w:val="24"/>
          <w:shd w:val="clear" w:color="auto" w:fill="FDFCFA"/>
          <w:lang w:eastAsia="fr-FR"/>
        </w:rPr>
        <w:t>Combe</w:t>
      </w:r>
      <w:r w:rsidRPr="00655A01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 xml:space="preserve">, Dominique, </w:t>
      </w:r>
      <w:r w:rsidRPr="00655A01">
        <w:rPr>
          <w:rFonts w:ascii="Garamond" w:eastAsia="Times New Roman" w:hAnsi="Garamond" w:cs="Times New Roman"/>
          <w:i/>
          <w:iCs/>
          <w:sz w:val="24"/>
          <w:szCs w:val="24"/>
          <w:shd w:val="clear" w:color="auto" w:fill="FDFCFA"/>
          <w:lang w:eastAsia="fr-FR"/>
        </w:rPr>
        <w:t>Poétiques francophones</w:t>
      </w:r>
      <w:r w:rsidRPr="00655A01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>, Paris, Hachette Livre, coll. Contours littéraires, 1995.</w:t>
      </w:r>
    </w:p>
    <w:p w14:paraId="5167C2AF" w14:textId="77777777" w:rsidR="00B14F3F" w:rsidRPr="004A48E2" w:rsidRDefault="003F6319" w:rsidP="00513EB9">
      <w:pPr>
        <w:spacing w:line="240" w:lineRule="auto"/>
        <w:ind w:firstLine="142"/>
        <w:contextualSpacing/>
        <w:jc w:val="both"/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</w:pPr>
      <w:proofErr w:type="spellStart"/>
      <w:r w:rsidRPr="00655A01">
        <w:rPr>
          <w:rFonts w:ascii="Garamond" w:eastAsia="Times New Roman" w:hAnsi="Garamond" w:cs="Times New Roman"/>
          <w:smallCaps/>
          <w:sz w:val="24"/>
          <w:szCs w:val="24"/>
          <w:shd w:val="clear" w:color="auto" w:fill="FDFCFA"/>
          <w:lang w:eastAsia="fr-FR"/>
        </w:rPr>
        <w:t>Dirkx</w:t>
      </w:r>
      <w:proofErr w:type="spellEnd"/>
      <w:r w:rsidRPr="00655A01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 xml:space="preserve">, Paul, </w:t>
      </w:r>
      <w:r w:rsidR="00CE2D39" w:rsidRPr="00655A01">
        <w:rPr>
          <w:rFonts w:ascii="Garamond" w:eastAsia="Times New Roman" w:hAnsi="Garamond" w:cs="Times New Roman"/>
          <w:i/>
          <w:iCs/>
          <w:sz w:val="24"/>
          <w:szCs w:val="24"/>
          <w:shd w:val="clear" w:color="auto" w:fill="FDFCFA"/>
          <w:lang w:eastAsia="fr-FR"/>
        </w:rPr>
        <w:t>Les « amis belges ». Presse</w:t>
      </w:r>
      <w:r w:rsidR="00CE2D39" w:rsidRPr="004A48E2">
        <w:rPr>
          <w:rFonts w:ascii="Garamond" w:eastAsia="Times New Roman" w:hAnsi="Garamond" w:cs="Times New Roman"/>
          <w:i/>
          <w:iCs/>
          <w:sz w:val="24"/>
          <w:szCs w:val="24"/>
          <w:shd w:val="clear" w:color="auto" w:fill="FDFCFA"/>
          <w:lang w:eastAsia="fr-FR"/>
        </w:rPr>
        <w:t xml:space="preserve"> littéraire et franco-universalisme</w:t>
      </w:r>
      <w:r w:rsidR="00CE2D39"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>, Rennes, Presses Universitaires de Rennes, coll. Interférences, 2006.</w:t>
      </w:r>
    </w:p>
    <w:p w14:paraId="14A4967C" w14:textId="77777777" w:rsidR="001B44E0" w:rsidRPr="004A48E2" w:rsidRDefault="001B44E0" w:rsidP="00513EB9">
      <w:pPr>
        <w:spacing w:line="240" w:lineRule="auto"/>
        <w:ind w:firstLine="142"/>
        <w:contextualSpacing/>
        <w:jc w:val="both"/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</w:pPr>
      <w:proofErr w:type="spellStart"/>
      <w:r w:rsidRPr="004A48E2">
        <w:rPr>
          <w:rFonts w:ascii="Garamond" w:eastAsia="Times New Roman" w:hAnsi="Garamond" w:cs="Times New Roman"/>
          <w:smallCaps/>
          <w:sz w:val="24"/>
          <w:szCs w:val="24"/>
          <w:shd w:val="clear" w:color="auto" w:fill="FDFCFA"/>
          <w:lang w:eastAsia="fr-FR"/>
        </w:rPr>
        <w:lastRenderedPageBreak/>
        <w:t>Dirkx</w:t>
      </w:r>
      <w:proofErr w:type="spellEnd"/>
      <w:r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 xml:space="preserve">, Paul, </w:t>
      </w:r>
      <w:r w:rsidR="003B53A9" w:rsidRPr="004A48E2">
        <w:rPr>
          <w:rFonts w:ascii="Garamond" w:hAnsi="Garamond"/>
          <w:sz w:val="24"/>
          <w:szCs w:val="24"/>
        </w:rPr>
        <w:t xml:space="preserve">« Une diaspora belge. Antinomie et formes de migration », </w:t>
      </w:r>
      <w:proofErr w:type="spellStart"/>
      <w:r w:rsidR="003B53A9" w:rsidRPr="004A48E2">
        <w:rPr>
          <w:rFonts w:ascii="Garamond" w:hAnsi="Garamond"/>
          <w:sz w:val="24"/>
          <w:szCs w:val="24"/>
        </w:rPr>
        <w:t>Kathie</w:t>
      </w:r>
      <w:proofErr w:type="spellEnd"/>
      <w:r w:rsidR="003B53A9" w:rsidRPr="004A48E2">
        <w:rPr>
          <w:rFonts w:ascii="Garamond" w:hAnsi="Garamond"/>
          <w:sz w:val="24"/>
          <w:szCs w:val="24"/>
        </w:rPr>
        <w:t xml:space="preserve"> </w:t>
      </w:r>
      <w:proofErr w:type="spellStart"/>
      <w:r w:rsidR="003B53A9" w:rsidRPr="004A48E2">
        <w:rPr>
          <w:rFonts w:ascii="Garamond" w:hAnsi="Garamond"/>
          <w:sz w:val="24"/>
          <w:szCs w:val="24"/>
        </w:rPr>
        <w:t>Birat</w:t>
      </w:r>
      <w:proofErr w:type="spellEnd"/>
      <w:r w:rsidR="003B53A9" w:rsidRPr="004A48E2">
        <w:rPr>
          <w:rFonts w:ascii="Garamond" w:hAnsi="Garamond"/>
          <w:sz w:val="24"/>
          <w:szCs w:val="24"/>
        </w:rPr>
        <w:t>, Charles Scheel et Brigitte Zaugg (</w:t>
      </w:r>
      <w:proofErr w:type="spellStart"/>
      <w:r w:rsidR="003B53A9" w:rsidRPr="004A48E2">
        <w:rPr>
          <w:rFonts w:ascii="Garamond" w:hAnsi="Garamond"/>
          <w:sz w:val="24"/>
          <w:szCs w:val="24"/>
        </w:rPr>
        <w:t>éds</w:t>
      </w:r>
      <w:proofErr w:type="spellEnd"/>
      <w:r w:rsidR="003B53A9" w:rsidRPr="004A48E2">
        <w:rPr>
          <w:rFonts w:ascii="Garamond" w:hAnsi="Garamond"/>
          <w:sz w:val="24"/>
          <w:szCs w:val="24"/>
        </w:rPr>
        <w:t xml:space="preserve">.), </w:t>
      </w:r>
      <w:r w:rsidR="003B53A9" w:rsidRPr="004A48E2">
        <w:rPr>
          <w:rFonts w:ascii="Garamond" w:hAnsi="Garamond"/>
          <w:i/>
          <w:iCs/>
          <w:sz w:val="24"/>
          <w:szCs w:val="24"/>
        </w:rPr>
        <w:t>Dislocation culturelle et construction identitaire</w:t>
      </w:r>
      <w:r w:rsidR="003B53A9" w:rsidRPr="004A48E2">
        <w:rPr>
          <w:rFonts w:ascii="Garamond" w:hAnsi="Garamond"/>
          <w:sz w:val="24"/>
          <w:szCs w:val="24"/>
        </w:rPr>
        <w:t>, Metz, Centre de recherche Écritures, coll. Littératures des mondes contemporains, 2012, p. 71-84.</w:t>
      </w:r>
    </w:p>
    <w:p w14:paraId="092DBD89" w14:textId="77777777" w:rsidR="0049397B" w:rsidRPr="004A48E2" w:rsidRDefault="0049397B" w:rsidP="00513EB9">
      <w:pPr>
        <w:spacing w:line="240" w:lineRule="auto"/>
        <w:ind w:firstLine="142"/>
        <w:contextualSpacing/>
        <w:jc w:val="both"/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</w:pPr>
      <w:r w:rsidRPr="004A48E2">
        <w:rPr>
          <w:rFonts w:ascii="Garamond" w:eastAsia="Times New Roman" w:hAnsi="Garamond" w:cs="Times New Roman"/>
          <w:smallCaps/>
          <w:sz w:val="24"/>
          <w:szCs w:val="24"/>
          <w:shd w:val="clear" w:color="auto" w:fill="FDFCFA"/>
          <w:lang w:eastAsia="fr-FR"/>
        </w:rPr>
        <w:t>Douaire</w:t>
      </w:r>
      <w:r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>-</w:t>
      </w:r>
      <w:proofErr w:type="spellStart"/>
      <w:r w:rsidRPr="004A48E2">
        <w:rPr>
          <w:rFonts w:ascii="Garamond" w:eastAsia="Times New Roman" w:hAnsi="Garamond" w:cs="Times New Roman"/>
          <w:smallCaps/>
          <w:sz w:val="24"/>
          <w:szCs w:val="24"/>
          <w:shd w:val="clear" w:color="auto" w:fill="FDFCFA"/>
          <w:lang w:eastAsia="fr-FR"/>
        </w:rPr>
        <w:t>Banny</w:t>
      </w:r>
      <w:proofErr w:type="spellEnd"/>
      <w:r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 xml:space="preserve">, Anne, </w:t>
      </w:r>
      <w:r w:rsidRPr="004A48E2">
        <w:rPr>
          <w:rFonts w:ascii="Garamond" w:eastAsia="Times New Roman" w:hAnsi="Garamond" w:cs="Times New Roman"/>
          <w:i/>
          <w:iCs/>
          <w:sz w:val="24"/>
          <w:szCs w:val="24"/>
          <w:shd w:val="clear" w:color="auto" w:fill="FDFCFA"/>
          <w:lang w:eastAsia="fr-FR"/>
        </w:rPr>
        <w:t>Rem</w:t>
      </w:r>
      <w:r w:rsidR="007D1F52" w:rsidRPr="004A48E2">
        <w:rPr>
          <w:rFonts w:ascii="Garamond" w:eastAsia="Times New Roman" w:hAnsi="Garamond" w:cs="Times New Roman"/>
          <w:i/>
          <w:iCs/>
          <w:sz w:val="24"/>
          <w:szCs w:val="24"/>
          <w:shd w:val="clear" w:color="auto" w:fill="FDFCFA"/>
          <w:lang w:eastAsia="fr-FR"/>
        </w:rPr>
        <w:t>em</w:t>
      </w:r>
      <w:r w:rsidRPr="004A48E2">
        <w:rPr>
          <w:rFonts w:ascii="Garamond" w:eastAsia="Times New Roman" w:hAnsi="Garamond" w:cs="Times New Roman"/>
          <w:i/>
          <w:iCs/>
          <w:sz w:val="24"/>
          <w:szCs w:val="24"/>
          <w:shd w:val="clear" w:color="auto" w:fill="FDFCFA"/>
          <w:lang w:eastAsia="fr-FR"/>
        </w:rPr>
        <w:t>brances. La nation en question ou L’autre continent de la francophonie</w:t>
      </w:r>
      <w:r w:rsidRPr="004A48E2">
        <w:rPr>
          <w:rFonts w:ascii="Garamond" w:eastAsia="Times New Roman" w:hAnsi="Garamond" w:cs="Times New Roman"/>
          <w:sz w:val="24"/>
          <w:szCs w:val="24"/>
          <w:shd w:val="clear" w:color="auto" w:fill="FDFCFA"/>
          <w:lang w:eastAsia="fr-FR"/>
        </w:rPr>
        <w:t>, Paris, Honoré Champion, coll. Bibliothèque de littérature générale et comparée, 2014.</w:t>
      </w:r>
    </w:p>
    <w:p w14:paraId="614EB734" w14:textId="4E080558" w:rsidR="00114ACA" w:rsidRPr="000C284B" w:rsidRDefault="002F52D3" w:rsidP="00513EB9">
      <w:pPr>
        <w:spacing w:line="240" w:lineRule="auto"/>
        <w:ind w:firstLine="142"/>
        <w:contextualSpacing/>
        <w:jc w:val="both"/>
        <w:rPr>
          <w:rFonts w:ascii="Garamond" w:hAnsi="Garamond" w:cs="Times New Roman"/>
          <w:sz w:val="24"/>
          <w:szCs w:val="24"/>
        </w:rPr>
      </w:pPr>
      <w:proofErr w:type="spellStart"/>
      <w:r w:rsidRPr="000C284B">
        <w:rPr>
          <w:rFonts w:ascii="Garamond" w:hAnsi="Garamond" w:cs="Times New Roman"/>
          <w:smallCaps/>
          <w:sz w:val="24"/>
          <w:szCs w:val="24"/>
        </w:rPr>
        <w:t>Even</w:t>
      </w:r>
      <w:proofErr w:type="spellEnd"/>
      <w:r w:rsidRPr="000C284B">
        <w:rPr>
          <w:rFonts w:ascii="Garamond" w:hAnsi="Garamond" w:cs="Times New Roman"/>
          <w:smallCaps/>
          <w:sz w:val="24"/>
          <w:szCs w:val="24"/>
        </w:rPr>
        <w:t>-Zohar</w:t>
      </w:r>
      <w:r w:rsidRPr="000C284B">
        <w:rPr>
          <w:rFonts w:ascii="Garamond" w:hAnsi="Garamond" w:cs="Times New Roman"/>
          <w:sz w:val="24"/>
          <w:szCs w:val="24"/>
        </w:rPr>
        <w:t xml:space="preserve">, </w:t>
      </w:r>
      <w:proofErr w:type="spellStart"/>
      <w:r w:rsidRPr="000C284B">
        <w:rPr>
          <w:rFonts w:ascii="Garamond" w:hAnsi="Garamond" w:cs="Times New Roman"/>
          <w:sz w:val="24"/>
          <w:szCs w:val="24"/>
        </w:rPr>
        <w:t>Itamar</w:t>
      </w:r>
      <w:proofErr w:type="spellEnd"/>
      <w:r w:rsidRPr="000C284B">
        <w:rPr>
          <w:rFonts w:ascii="Garamond" w:hAnsi="Garamond" w:cs="Times New Roman"/>
          <w:sz w:val="24"/>
          <w:szCs w:val="24"/>
        </w:rPr>
        <w:t>, « </w:t>
      </w:r>
      <w:proofErr w:type="spellStart"/>
      <w:r w:rsidRPr="000C284B">
        <w:rPr>
          <w:rFonts w:ascii="Garamond" w:hAnsi="Garamond" w:cs="Times New Roman"/>
          <w:sz w:val="24"/>
          <w:szCs w:val="24"/>
        </w:rPr>
        <w:t>Polysystem</w:t>
      </w:r>
      <w:proofErr w:type="spellEnd"/>
      <w:r w:rsidRPr="000C284B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0C284B">
        <w:rPr>
          <w:rFonts w:ascii="Garamond" w:hAnsi="Garamond" w:cs="Times New Roman"/>
          <w:sz w:val="24"/>
          <w:szCs w:val="24"/>
        </w:rPr>
        <w:t>Studies</w:t>
      </w:r>
      <w:proofErr w:type="spellEnd"/>
      <w:r w:rsidRPr="000C284B">
        <w:rPr>
          <w:rFonts w:ascii="Garamond" w:hAnsi="Garamond" w:cs="Times New Roman"/>
          <w:sz w:val="24"/>
          <w:szCs w:val="24"/>
        </w:rPr>
        <w:t> »,</w:t>
      </w:r>
      <w:r w:rsidRPr="000C284B">
        <w:rPr>
          <w:rFonts w:ascii="Garamond" w:hAnsi="Garamond" w:cs="Times New Roman"/>
          <w:i/>
          <w:sz w:val="24"/>
          <w:szCs w:val="24"/>
        </w:rPr>
        <w:t xml:space="preserve"> </w:t>
      </w:r>
      <w:proofErr w:type="spellStart"/>
      <w:r w:rsidRPr="000C284B">
        <w:rPr>
          <w:rFonts w:ascii="Garamond" w:hAnsi="Garamond" w:cs="Times New Roman"/>
          <w:i/>
          <w:sz w:val="24"/>
          <w:szCs w:val="24"/>
        </w:rPr>
        <w:t>Poetics</w:t>
      </w:r>
      <w:proofErr w:type="spellEnd"/>
      <w:r w:rsidRPr="000C284B">
        <w:rPr>
          <w:rFonts w:ascii="Garamond" w:hAnsi="Garamond" w:cs="Times New Roman"/>
          <w:i/>
          <w:sz w:val="24"/>
          <w:szCs w:val="24"/>
        </w:rPr>
        <w:t xml:space="preserve"> </w:t>
      </w:r>
      <w:proofErr w:type="spellStart"/>
      <w:r w:rsidRPr="000C284B">
        <w:rPr>
          <w:rFonts w:ascii="Garamond" w:hAnsi="Garamond" w:cs="Times New Roman"/>
          <w:i/>
          <w:sz w:val="24"/>
          <w:szCs w:val="24"/>
        </w:rPr>
        <w:t>Today</w:t>
      </w:r>
      <w:proofErr w:type="spellEnd"/>
      <w:r w:rsidRPr="000C284B">
        <w:rPr>
          <w:rFonts w:ascii="Garamond" w:hAnsi="Garamond" w:cs="Times New Roman"/>
          <w:sz w:val="24"/>
          <w:szCs w:val="24"/>
        </w:rPr>
        <w:t>, 11, 1 (printemps 1990), p. 1-268.</w:t>
      </w:r>
    </w:p>
    <w:p w14:paraId="23D733E3" w14:textId="77777777" w:rsidR="004B7280" w:rsidRPr="004A48E2" w:rsidRDefault="004B7280" w:rsidP="00513EB9">
      <w:pPr>
        <w:spacing w:line="240" w:lineRule="auto"/>
        <w:ind w:firstLine="142"/>
        <w:contextualSpacing/>
        <w:jc w:val="both"/>
        <w:rPr>
          <w:rFonts w:ascii="Garamond" w:hAnsi="Garamond" w:cs="Times New Roman"/>
          <w:sz w:val="24"/>
          <w:szCs w:val="24"/>
        </w:rPr>
      </w:pPr>
      <w:r w:rsidRPr="004A48E2">
        <w:rPr>
          <w:rFonts w:ascii="Garamond" w:hAnsi="Garamond"/>
          <w:smallCaps/>
          <w:sz w:val="24"/>
          <w:szCs w:val="24"/>
        </w:rPr>
        <w:t>Gauvin</w:t>
      </w:r>
      <w:r w:rsidRPr="004A48E2">
        <w:rPr>
          <w:rFonts w:ascii="Garamond" w:hAnsi="Garamond"/>
          <w:sz w:val="24"/>
          <w:szCs w:val="24"/>
        </w:rPr>
        <w:t xml:space="preserve">, Lise, « La surconscience linguistique de l’écrivain francophone », </w:t>
      </w:r>
      <w:r w:rsidRPr="004A48E2">
        <w:rPr>
          <w:rFonts w:ascii="Garamond" w:hAnsi="Garamond"/>
          <w:i/>
          <w:iCs/>
          <w:sz w:val="24"/>
          <w:szCs w:val="24"/>
        </w:rPr>
        <w:t>Revue de l’Institut de Sociologie</w:t>
      </w:r>
      <w:r w:rsidRPr="004A48E2">
        <w:rPr>
          <w:rFonts w:ascii="Garamond" w:hAnsi="Garamond"/>
          <w:sz w:val="24"/>
          <w:szCs w:val="24"/>
        </w:rPr>
        <w:t>, 1990-1991, p. 83-101.</w:t>
      </w:r>
    </w:p>
    <w:p w14:paraId="11EE57D2" w14:textId="72D74605" w:rsidR="002C7148" w:rsidRPr="006A3CA1" w:rsidRDefault="002C7148" w:rsidP="00513EB9">
      <w:pPr>
        <w:ind w:firstLine="142"/>
        <w:contextualSpacing/>
        <w:jc w:val="both"/>
        <w:rPr>
          <w:rFonts w:ascii="Garamond" w:hAnsi="Garamond"/>
          <w:sz w:val="24"/>
          <w:szCs w:val="24"/>
        </w:rPr>
      </w:pPr>
      <w:proofErr w:type="spellStart"/>
      <w:r w:rsidRPr="004A48E2">
        <w:rPr>
          <w:rFonts w:ascii="Garamond" w:hAnsi="Garamond"/>
          <w:smallCaps/>
          <w:sz w:val="24"/>
          <w:szCs w:val="24"/>
          <w:lang w:val="de-DE"/>
        </w:rPr>
        <w:t>Gilbertz</w:t>
      </w:r>
      <w:proofErr w:type="spellEnd"/>
      <w:r w:rsidRPr="004A48E2">
        <w:rPr>
          <w:rFonts w:ascii="Garamond" w:hAnsi="Garamond"/>
          <w:sz w:val="24"/>
          <w:szCs w:val="24"/>
          <w:lang w:val="de-DE"/>
        </w:rPr>
        <w:t xml:space="preserve">, Fabienne, </w:t>
      </w:r>
      <w:r w:rsidRPr="004A48E2">
        <w:rPr>
          <w:rFonts w:ascii="Garamond" w:hAnsi="Garamond"/>
          <w:i/>
          <w:sz w:val="24"/>
          <w:szCs w:val="24"/>
          <w:lang w:val="de-DE"/>
        </w:rPr>
        <w:t xml:space="preserve">Professionalisierungsprozesse der Luxemburger Literaturen in der zweiten Hälfte des 20. </w:t>
      </w:r>
      <w:proofErr w:type="spellStart"/>
      <w:r w:rsidRPr="004A48E2">
        <w:rPr>
          <w:rFonts w:ascii="Garamond" w:hAnsi="Garamond"/>
          <w:i/>
          <w:sz w:val="24"/>
          <w:szCs w:val="24"/>
        </w:rPr>
        <w:t>Jahrhunderts</w:t>
      </w:r>
      <w:proofErr w:type="spellEnd"/>
      <w:r w:rsidRPr="004A48E2">
        <w:rPr>
          <w:rFonts w:ascii="Garamond" w:hAnsi="Garamond"/>
          <w:i/>
          <w:sz w:val="24"/>
          <w:szCs w:val="24"/>
        </w:rPr>
        <w:t xml:space="preserve"> (ca. 1945-1980)</w:t>
      </w:r>
      <w:r w:rsidRPr="004A48E2">
        <w:rPr>
          <w:rFonts w:ascii="Garamond" w:hAnsi="Garamond"/>
          <w:iCs/>
          <w:sz w:val="24"/>
          <w:szCs w:val="24"/>
        </w:rPr>
        <w:t xml:space="preserve">, </w:t>
      </w:r>
      <w:r w:rsidR="00FD4866" w:rsidRPr="004A48E2">
        <w:rPr>
          <w:rFonts w:ascii="Garamond" w:hAnsi="Garamond"/>
          <w:iCs/>
          <w:sz w:val="24"/>
          <w:szCs w:val="24"/>
        </w:rPr>
        <w:t>Heidelber</w:t>
      </w:r>
      <w:r w:rsidR="00FD4866" w:rsidRPr="006A3CA1">
        <w:rPr>
          <w:rFonts w:ascii="Garamond" w:hAnsi="Garamond"/>
          <w:iCs/>
          <w:sz w:val="24"/>
          <w:szCs w:val="24"/>
        </w:rPr>
        <w:t>g</w:t>
      </w:r>
      <w:r w:rsidRPr="006A3CA1">
        <w:rPr>
          <w:rFonts w:ascii="Garamond" w:hAnsi="Garamond"/>
          <w:iCs/>
          <w:sz w:val="24"/>
          <w:szCs w:val="24"/>
        </w:rPr>
        <w:t xml:space="preserve">, </w:t>
      </w:r>
      <w:r w:rsidR="00FD4866" w:rsidRPr="006A3CA1">
        <w:rPr>
          <w:rFonts w:ascii="Garamond" w:hAnsi="Garamond"/>
          <w:sz w:val="24"/>
          <w:szCs w:val="24"/>
        </w:rPr>
        <w:t>Winter [à paraître en septembre 2019]</w:t>
      </w:r>
      <w:r w:rsidRPr="006A3CA1">
        <w:rPr>
          <w:rFonts w:ascii="Garamond" w:hAnsi="Garamond"/>
          <w:sz w:val="24"/>
          <w:szCs w:val="24"/>
        </w:rPr>
        <w:t>.</w:t>
      </w:r>
    </w:p>
    <w:p w14:paraId="47A6228E" w14:textId="777B719C" w:rsidR="003A5EC9" w:rsidRPr="006A3CA1" w:rsidRDefault="003A5EC9" w:rsidP="00513EB9">
      <w:pPr>
        <w:ind w:firstLine="142"/>
        <w:contextualSpacing/>
        <w:jc w:val="both"/>
        <w:rPr>
          <w:rFonts w:ascii="Garamond" w:hAnsi="Garamond"/>
          <w:sz w:val="24"/>
          <w:szCs w:val="24"/>
        </w:rPr>
      </w:pPr>
      <w:r w:rsidRPr="006A3CA1">
        <w:rPr>
          <w:rFonts w:ascii="Garamond" w:hAnsi="Garamond"/>
          <w:smallCaps/>
          <w:sz w:val="24"/>
          <w:szCs w:val="24"/>
        </w:rPr>
        <w:t>Halen</w:t>
      </w:r>
      <w:r w:rsidRPr="006A3CA1">
        <w:rPr>
          <w:rFonts w:ascii="Garamond" w:hAnsi="Garamond"/>
          <w:sz w:val="24"/>
          <w:szCs w:val="24"/>
        </w:rPr>
        <w:t>, Pierre, « Les stratégies francophones du style. L’exemple de quelques sauvages du Nord</w:t>
      </w:r>
      <w:r w:rsidR="00DB5FA9">
        <w:rPr>
          <w:rFonts w:ascii="Garamond" w:hAnsi="Garamond"/>
          <w:sz w:val="24"/>
          <w:szCs w:val="24"/>
        </w:rPr>
        <w:t> »</w:t>
      </w:r>
      <w:r w:rsidRPr="006A3CA1">
        <w:rPr>
          <w:rFonts w:ascii="Garamond" w:hAnsi="Garamond"/>
          <w:sz w:val="24"/>
          <w:szCs w:val="24"/>
        </w:rPr>
        <w:t xml:space="preserve">, Papa Samba Diop (éd.), </w:t>
      </w:r>
      <w:r w:rsidRPr="006A3CA1">
        <w:rPr>
          <w:rFonts w:ascii="Garamond" w:hAnsi="Garamond"/>
          <w:i/>
          <w:sz w:val="24"/>
          <w:szCs w:val="24"/>
        </w:rPr>
        <w:t>Littératures francophones : langues et styles</w:t>
      </w:r>
      <w:r w:rsidRPr="006A3CA1">
        <w:rPr>
          <w:rFonts w:ascii="Garamond" w:hAnsi="Garamond"/>
          <w:sz w:val="24"/>
          <w:szCs w:val="24"/>
        </w:rPr>
        <w:t xml:space="preserve">, Paris, </w:t>
      </w:r>
      <w:proofErr w:type="spellStart"/>
      <w:r w:rsidRPr="006A3CA1">
        <w:rPr>
          <w:rFonts w:ascii="Garamond" w:hAnsi="Garamond"/>
          <w:sz w:val="24"/>
          <w:szCs w:val="24"/>
        </w:rPr>
        <w:t>L’Harmattan</w:t>
      </w:r>
      <w:proofErr w:type="spellEnd"/>
      <w:r w:rsidRPr="006A3CA1">
        <w:rPr>
          <w:rFonts w:ascii="Garamond" w:hAnsi="Garamond"/>
          <w:sz w:val="24"/>
          <w:szCs w:val="24"/>
        </w:rPr>
        <w:t>, 2001, p. 213-227.</w:t>
      </w:r>
    </w:p>
    <w:p w14:paraId="7C7C38CB" w14:textId="3EC6EA24" w:rsidR="00EC1253" w:rsidRPr="004A48E2" w:rsidRDefault="00EC1253" w:rsidP="00513EB9">
      <w:pPr>
        <w:ind w:firstLine="142"/>
        <w:contextualSpacing/>
        <w:jc w:val="both"/>
        <w:rPr>
          <w:rFonts w:ascii="Garamond" w:hAnsi="Garamond"/>
          <w:sz w:val="24"/>
          <w:szCs w:val="24"/>
        </w:rPr>
      </w:pPr>
      <w:proofErr w:type="spellStart"/>
      <w:r w:rsidRPr="006A3CA1">
        <w:rPr>
          <w:rFonts w:ascii="Garamond" w:hAnsi="Garamond"/>
          <w:smallCaps/>
          <w:sz w:val="24"/>
          <w:szCs w:val="24"/>
        </w:rPr>
        <w:t>Klinkenberg</w:t>
      </w:r>
      <w:proofErr w:type="spellEnd"/>
      <w:r w:rsidRPr="006A3CA1">
        <w:rPr>
          <w:rFonts w:ascii="Garamond" w:hAnsi="Garamond"/>
          <w:sz w:val="24"/>
          <w:szCs w:val="24"/>
        </w:rPr>
        <w:t xml:space="preserve">, Jean-Marie, « La production littéraire en Belgique francophone. Esquisse d’une sociologie historique », </w:t>
      </w:r>
      <w:r w:rsidRPr="006A3CA1">
        <w:rPr>
          <w:rFonts w:ascii="Garamond" w:hAnsi="Garamond"/>
          <w:i/>
          <w:sz w:val="24"/>
          <w:szCs w:val="24"/>
        </w:rPr>
        <w:t>Littérature</w:t>
      </w:r>
      <w:r w:rsidRPr="006A3CA1">
        <w:rPr>
          <w:rFonts w:ascii="Garamond" w:hAnsi="Garamond"/>
          <w:sz w:val="24"/>
          <w:szCs w:val="24"/>
        </w:rPr>
        <w:t>, 44 (déc</w:t>
      </w:r>
      <w:r w:rsidRPr="004A48E2">
        <w:rPr>
          <w:rFonts w:ascii="Garamond" w:hAnsi="Garamond"/>
          <w:sz w:val="24"/>
          <w:szCs w:val="24"/>
        </w:rPr>
        <w:t>embre 1981), p. 33-50.</w:t>
      </w:r>
    </w:p>
    <w:p w14:paraId="701142CA" w14:textId="470E58DA" w:rsidR="00A85CF1" w:rsidRPr="004A48E2" w:rsidRDefault="00A85CF1" w:rsidP="00513EB9">
      <w:pPr>
        <w:ind w:firstLine="142"/>
        <w:contextualSpacing/>
        <w:jc w:val="both"/>
        <w:rPr>
          <w:rFonts w:ascii="Garamond" w:hAnsi="Garamond"/>
          <w:sz w:val="24"/>
          <w:szCs w:val="24"/>
        </w:rPr>
      </w:pPr>
      <w:proofErr w:type="spellStart"/>
      <w:r w:rsidRPr="004A48E2">
        <w:rPr>
          <w:rFonts w:ascii="Garamond" w:hAnsi="Garamond"/>
          <w:smallCaps/>
          <w:sz w:val="24"/>
          <w:szCs w:val="24"/>
        </w:rPr>
        <w:t>Laronde</w:t>
      </w:r>
      <w:proofErr w:type="spellEnd"/>
      <w:r w:rsidRPr="004A48E2">
        <w:rPr>
          <w:rFonts w:ascii="Garamond" w:hAnsi="Garamond"/>
          <w:sz w:val="24"/>
          <w:szCs w:val="24"/>
        </w:rPr>
        <w:t xml:space="preserve">, Michel, </w:t>
      </w:r>
      <w:r w:rsidRPr="004A48E2">
        <w:rPr>
          <w:rFonts w:ascii="Garamond" w:hAnsi="Garamond"/>
          <w:i/>
          <w:iCs/>
          <w:sz w:val="24"/>
          <w:szCs w:val="24"/>
        </w:rPr>
        <w:t>Autour du roman beur. Immigration et identité</w:t>
      </w:r>
      <w:r w:rsidRPr="004A48E2">
        <w:rPr>
          <w:rFonts w:ascii="Garamond" w:hAnsi="Garamond"/>
          <w:sz w:val="24"/>
          <w:szCs w:val="24"/>
        </w:rPr>
        <w:t xml:space="preserve">, Paris, </w:t>
      </w:r>
      <w:proofErr w:type="spellStart"/>
      <w:r w:rsidRPr="004A48E2">
        <w:rPr>
          <w:rFonts w:ascii="Garamond" w:hAnsi="Garamond"/>
          <w:sz w:val="24"/>
          <w:szCs w:val="24"/>
        </w:rPr>
        <w:t>L’Harmattan</w:t>
      </w:r>
      <w:proofErr w:type="spellEnd"/>
      <w:r w:rsidRPr="004A48E2">
        <w:rPr>
          <w:rFonts w:ascii="Garamond" w:hAnsi="Garamond"/>
          <w:sz w:val="24"/>
          <w:szCs w:val="24"/>
        </w:rPr>
        <w:t>, coll. Critiques littéraires, 1993.</w:t>
      </w:r>
    </w:p>
    <w:p w14:paraId="3D279B09" w14:textId="33736EB4" w:rsidR="00A778A4" w:rsidRPr="004A48E2" w:rsidRDefault="00A778A4" w:rsidP="00513EB9">
      <w:pPr>
        <w:ind w:firstLine="142"/>
        <w:contextualSpacing/>
        <w:jc w:val="both"/>
        <w:rPr>
          <w:rFonts w:ascii="Garamond" w:hAnsi="Garamond"/>
          <w:sz w:val="24"/>
          <w:szCs w:val="24"/>
        </w:rPr>
      </w:pPr>
      <w:proofErr w:type="spellStart"/>
      <w:r w:rsidRPr="004A48E2">
        <w:rPr>
          <w:rFonts w:ascii="Garamond" w:hAnsi="Garamond" w:cs="Times New Roman"/>
          <w:smallCaps/>
          <w:sz w:val="24"/>
          <w:szCs w:val="24"/>
        </w:rPr>
        <w:t>Maggetti</w:t>
      </w:r>
      <w:proofErr w:type="spellEnd"/>
      <w:r w:rsidRPr="004A48E2">
        <w:rPr>
          <w:rFonts w:ascii="Garamond" w:hAnsi="Garamond" w:cs="Times New Roman"/>
          <w:sz w:val="24"/>
          <w:szCs w:val="24"/>
        </w:rPr>
        <w:t xml:space="preserve">, Daniel - </w:t>
      </w:r>
      <w:proofErr w:type="spellStart"/>
      <w:r w:rsidRPr="004A48E2">
        <w:rPr>
          <w:rFonts w:ascii="Garamond" w:hAnsi="Garamond" w:cs="Times New Roman"/>
          <w:smallCaps/>
          <w:sz w:val="24"/>
          <w:szCs w:val="24"/>
        </w:rPr>
        <w:t>Meizoz</w:t>
      </w:r>
      <w:proofErr w:type="spellEnd"/>
      <w:r w:rsidRPr="004A48E2">
        <w:rPr>
          <w:rFonts w:ascii="Garamond" w:hAnsi="Garamond" w:cs="Times New Roman"/>
          <w:sz w:val="24"/>
          <w:szCs w:val="24"/>
        </w:rPr>
        <w:t xml:space="preserve">, Jérôme, « Première partie. La vie littéraire et ses institutions de 1970 à 1996 », Roger </w:t>
      </w:r>
      <w:proofErr w:type="spellStart"/>
      <w:r w:rsidRPr="004A48E2">
        <w:rPr>
          <w:rFonts w:ascii="Garamond" w:hAnsi="Garamond" w:cs="Times New Roman"/>
          <w:sz w:val="24"/>
          <w:szCs w:val="24"/>
        </w:rPr>
        <w:t>Francillon</w:t>
      </w:r>
      <w:proofErr w:type="spellEnd"/>
      <w:r w:rsidRPr="004A48E2">
        <w:rPr>
          <w:rFonts w:ascii="Garamond" w:hAnsi="Garamond" w:cs="Times New Roman"/>
          <w:sz w:val="24"/>
          <w:szCs w:val="24"/>
        </w:rPr>
        <w:t xml:space="preserve"> (</w:t>
      </w:r>
      <w:proofErr w:type="spellStart"/>
      <w:r w:rsidRPr="004A48E2">
        <w:rPr>
          <w:rFonts w:ascii="Garamond" w:hAnsi="Garamond" w:cs="Times New Roman"/>
          <w:sz w:val="24"/>
          <w:szCs w:val="24"/>
        </w:rPr>
        <w:t>dir</w:t>
      </w:r>
      <w:proofErr w:type="spellEnd"/>
      <w:r w:rsidRPr="004A48E2">
        <w:rPr>
          <w:rFonts w:ascii="Garamond" w:hAnsi="Garamond" w:cs="Times New Roman"/>
          <w:sz w:val="24"/>
          <w:szCs w:val="24"/>
        </w:rPr>
        <w:t xml:space="preserve">.), </w:t>
      </w:r>
      <w:r w:rsidRPr="004A48E2">
        <w:rPr>
          <w:rFonts w:ascii="Garamond" w:hAnsi="Garamond" w:cs="Times New Roman"/>
          <w:i/>
          <w:iCs/>
          <w:sz w:val="24"/>
          <w:szCs w:val="24"/>
        </w:rPr>
        <w:t>Histoire de la littérature en Suisse romande. IV : La littérature romande aujourd’hui</w:t>
      </w:r>
      <w:r w:rsidRPr="004A48E2">
        <w:rPr>
          <w:rFonts w:ascii="Garamond" w:hAnsi="Garamond" w:cs="Times New Roman"/>
          <w:sz w:val="24"/>
          <w:szCs w:val="24"/>
        </w:rPr>
        <w:t>, Lausanne, Payot, coll. Territoires, 1999, p. 17-118.</w:t>
      </w:r>
    </w:p>
    <w:p w14:paraId="2662D6E8" w14:textId="1F81F614" w:rsidR="009644A4" w:rsidRPr="004A48E2" w:rsidRDefault="00FB2061" w:rsidP="00513EB9">
      <w:pPr>
        <w:spacing w:line="240" w:lineRule="auto"/>
        <w:ind w:firstLine="142"/>
        <w:contextualSpacing/>
        <w:jc w:val="both"/>
        <w:rPr>
          <w:rFonts w:ascii="Garamond" w:hAnsi="Garamond" w:cs="Times New Roman"/>
          <w:sz w:val="24"/>
          <w:szCs w:val="24"/>
        </w:rPr>
      </w:pPr>
      <w:proofErr w:type="spellStart"/>
      <w:r w:rsidRPr="004A48E2">
        <w:rPr>
          <w:rFonts w:ascii="Garamond" w:hAnsi="Garamond" w:cs="Times New Roman"/>
          <w:smallCaps/>
          <w:sz w:val="24"/>
          <w:szCs w:val="24"/>
        </w:rPr>
        <w:t>Mangeon</w:t>
      </w:r>
      <w:proofErr w:type="spellEnd"/>
      <w:r w:rsidRPr="004A48E2">
        <w:rPr>
          <w:rFonts w:ascii="Garamond" w:hAnsi="Garamond" w:cs="Times New Roman"/>
          <w:sz w:val="24"/>
          <w:szCs w:val="24"/>
        </w:rPr>
        <w:t xml:space="preserve">, Anthony, « Pour une histoire littéraire intégrée (des centres aux marges, du national au transnational : littératures françaises, littératures francophones, littératures féminines) », Abdoulaye </w:t>
      </w:r>
      <w:proofErr w:type="spellStart"/>
      <w:r w:rsidRPr="004A48E2">
        <w:rPr>
          <w:rFonts w:ascii="Garamond" w:hAnsi="Garamond" w:cs="Times New Roman"/>
          <w:sz w:val="24"/>
          <w:szCs w:val="24"/>
        </w:rPr>
        <w:t>Imorou</w:t>
      </w:r>
      <w:proofErr w:type="spellEnd"/>
      <w:r w:rsidRPr="004A48E2">
        <w:rPr>
          <w:rFonts w:ascii="Garamond" w:hAnsi="Garamond" w:cs="Times New Roman"/>
          <w:sz w:val="24"/>
          <w:szCs w:val="24"/>
        </w:rPr>
        <w:t xml:space="preserve"> (</w:t>
      </w:r>
      <w:proofErr w:type="spellStart"/>
      <w:r w:rsidRPr="004A48E2">
        <w:rPr>
          <w:rFonts w:ascii="Garamond" w:hAnsi="Garamond" w:cs="Times New Roman"/>
          <w:sz w:val="24"/>
          <w:szCs w:val="24"/>
        </w:rPr>
        <w:t>dir</w:t>
      </w:r>
      <w:proofErr w:type="spellEnd"/>
      <w:r w:rsidRPr="004A48E2">
        <w:rPr>
          <w:rFonts w:ascii="Garamond" w:hAnsi="Garamond" w:cs="Times New Roman"/>
          <w:sz w:val="24"/>
          <w:szCs w:val="24"/>
        </w:rPr>
        <w:t xml:space="preserve">.), </w:t>
      </w:r>
      <w:r w:rsidRPr="004A48E2">
        <w:rPr>
          <w:rFonts w:ascii="Garamond" w:hAnsi="Garamond" w:cs="Times New Roman"/>
          <w:i/>
          <w:iCs/>
          <w:sz w:val="24"/>
          <w:szCs w:val="24"/>
        </w:rPr>
        <w:t>La littérature africaine francophone. Mesures d’une présence au monde</w:t>
      </w:r>
      <w:r w:rsidRPr="004A48E2">
        <w:rPr>
          <w:rFonts w:ascii="Garamond" w:hAnsi="Garamond" w:cs="Times New Roman"/>
          <w:sz w:val="24"/>
          <w:szCs w:val="24"/>
        </w:rPr>
        <w:t>, Dijon, Éditions Universitaires de Dijon, coll. Écritures, 2014.</w:t>
      </w:r>
    </w:p>
    <w:p w14:paraId="38DB44D1" w14:textId="77777777" w:rsidR="00D83275" w:rsidRPr="004A48E2" w:rsidRDefault="00D83275" w:rsidP="00513EB9">
      <w:pPr>
        <w:spacing w:line="240" w:lineRule="auto"/>
        <w:ind w:firstLine="142"/>
        <w:contextualSpacing/>
        <w:jc w:val="both"/>
        <w:rPr>
          <w:rFonts w:ascii="Garamond" w:hAnsi="Garamond" w:cs="Times New Roman"/>
          <w:sz w:val="24"/>
          <w:szCs w:val="24"/>
        </w:rPr>
      </w:pPr>
      <w:proofErr w:type="spellStart"/>
      <w:r w:rsidRPr="004A48E2">
        <w:rPr>
          <w:rFonts w:ascii="Garamond" w:hAnsi="Garamond"/>
          <w:smallCaps/>
          <w:sz w:val="24"/>
          <w:szCs w:val="24"/>
        </w:rPr>
        <w:t>Parkhurst</w:t>
      </w:r>
      <w:proofErr w:type="spellEnd"/>
      <w:r w:rsidRPr="004A48E2">
        <w:rPr>
          <w:rFonts w:ascii="Garamond" w:hAnsi="Garamond"/>
          <w:smallCaps/>
          <w:sz w:val="24"/>
          <w:szCs w:val="24"/>
        </w:rPr>
        <w:t xml:space="preserve"> Ferguson</w:t>
      </w:r>
      <w:r w:rsidRPr="004A48E2">
        <w:rPr>
          <w:rFonts w:ascii="Garamond" w:hAnsi="Garamond"/>
          <w:sz w:val="24"/>
          <w:szCs w:val="24"/>
        </w:rPr>
        <w:t xml:space="preserve">, Priscilla, </w:t>
      </w:r>
      <w:r w:rsidRPr="004A48E2">
        <w:rPr>
          <w:rFonts w:ascii="Garamond" w:hAnsi="Garamond"/>
          <w:i/>
          <w:sz w:val="24"/>
          <w:szCs w:val="24"/>
        </w:rPr>
        <w:t>La France, nation littéraire</w:t>
      </w:r>
      <w:r w:rsidRPr="004A48E2">
        <w:rPr>
          <w:rFonts w:ascii="Garamond" w:hAnsi="Garamond"/>
          <w:sz w:val="24"/>
          <w:szCs w:val="24"/>
        </w:rPr>
        <w:t>, Bruxelles, Labor, coll. Media, 1991.</w:t>
      </w:r>
    </w:p>
    <w:p w14:paraId="4EEBEB27" w14:textId="14277158" w:rsidR="00640336" w:rsidRPr="004A48E2" w:rsidRDefault="003E3E94" w:rsidP="00513EB9">
      <w:pPr>
        <w:spacing w:line="240" w:lineRule="auto"/>
        <w:ind w:firstLine="142"/>
        <w:contextualSpacing/>
        <w:jc w:val="both"/>
        <w:rPr>
          <w:rFonts w:ascii="Garamond" w:hAnsi="Garamond" w:cs="Times New Roman"/>
          <w:sz w:val="24"/>
          <w:szCs w:val="24"/>
        </w:rPr>
      </w:pPr>
      <w:r w:rsidRPr="004A48E2">
        <w:rPr>
          <w:rFonts w:ascii="Garamond" w:hAnsi="Garamond" w:cs="Times New Roman"/>
          <w:smallCaps/>
          <w:sz w:val="24"/>
          <w:szCs w:val="24"/>
        </w:rPr>
        <w:t>Philippe</w:t>
      </w:r>
      <w:r w:rsidRPr="004A48E2">
        <w:rPr>
          <w:rFonts w:ascii="Garamond" w:hAnsi="Garamond" w:cs="Times New Roman"/>
          <w:sz w:val="24"/>
          <w:szCs w:val="24"/>
        </w:rPr>
        <w:t xml:space="preserve">, Gilles – </w:t>
      </w:r>
      <w:r w:rsidRPr="004A48E2">
        <w:rPr>
          <w:rFonts w:ascii="Garamond" w:hAnsi="Garamond" w:cs="Times New Roman"/>
          <w:smallCaps/>
          <w:sz w:val="24"/>
          <w:szCs w:val="24"/>
        </w:rPr>
        <w:t>Piat</w:t>
      </w:r>
      <w:r w:rsidRPr="004A48E2">
        <w:rPr>
          <w:rFonts w:ascii="Garamond" w:hAnsi="Garamond" w:cs="Times New Roman"/>
          <w:sz w:val="24"/>
          <w:szCs w:val="24"/>
        </w:rPr>
        <w:t>, Julien (</w:t>
      </w:r>
      <w:proofErr w:type="spellStart"/>
      <w:r w:rsidR="00A71801" w:rsidRPr="004A48E2">
        <w:rPr>
          <w:rFonts w:ascii="Garamond" w:hAnsi="Garamond" w:cs="Times New Roman"/>
          <w:sz w:val="24"/>
          <w:szCs w:val="24"/>
        </w:rPr>
        <w:t>dirs</w:t>
      </w:r>
      <w:proofErr w:type="spellEnd"/>
      <w:r w:rsidR="00A71801" w:rsidRPr="004A48E2">
        <w:rPr>
          <w:rFonts w:ascii="Garamond" w:hAnsi="Garamond" w:cs="Times New Roman"/>
          <w:sz w:val="24"/>
          <w:szCs w:val="24"/>
        </w:rPr>
        <w:t xml:space="preserve">), </w:t>
      </w:r>
      <w:r w:rsidR="00A71801" w:rsidRPr="004A48E2">
        <w:rPr>
          <w:rFonts w:ascii="Garamond" w:hAnsi="Garamond" w:cs="Times New Roman"/>
          <w:i/>
          <w:iCs/>
          <w:sz w:val="24"/>
          <w:szCs w:val="24"/>
        </w:rPr>
        <w:t>La langue littéraire. Une histoire de la prose en France de Gustave Flaubert à Claude Simon</w:t>
      </w:r>
      <w:r w:rsidR="00A71801" w:rsidRPr="004A48E2">
        <w:rPr>
          <w:rFonts w:ascii="Garamond" w:hAnsi="Garamond" w:cs="Times New Roman"/>
          <w:sz w:val="24"/>
          <w:szCs w:val="24"/>
        </w:rPr>
        <w:t>, Paris, Fayard, 2009.</w:t>
      </w:r>
    </w:p>
    <w:p w14:paraId="4833F923" w14:textId="0CE98816" w:rsidR="002F1F7D" w:rsidRPr="004A48E2" w:rsidRDefault="002F1F7D" w:rsidP="00513EB9">
      <w:pPr>
        <w:spacing w:line="240" w:lineRule="auto"/>
        <w:ind w:firstLine="142"/>
        <w:contextualSpacing/>
        <w:jc w:val="both"/>
        <w:rPr>
          <w:rFonts w:ascii="Garamond" w:hAnsi="Garamond" w:cs="Times New Roman"/>
          <w:sz w:val="24"/>
          <w:szCs w:val="24"/>
        </w:rPr>
      </w:pPr>
      <w:proofErr w:type="spellStart"/>
      <w:r w:rsidRPr="004A48E2">
        <w:rPr>
          <w:rFonts w:ascii="Garamond" w:hAnsi="Garamond"/>
          <w:smallCaps/>
          <w:sz w:val="24"/>
          <w:szCs w:val="24"/>
        </w:rPr>
        <w:t>Porra</w:t>
      </w:r>
      <w:proofErr w:type="spellEnd"/>
      <w:r w:rsidRPr="004A48E2">
        <w:rPr>
          <w:rFonts w:ascii="Garamond" w:hAnsi="Garamond"/>
          <w:sz w:val="24"/>
          <w:szCs w:val="24"/>
        </w:rPr>
        <w:t xml:space="preserve">, Véronique, </w:t>
      </w:r>
      <w:r w:rsidRPr="004A48E2">
        <w:rPr>
          <w:rFonts w:ascii="Garamond" w:hAnsi="Garamond"/>
          <w:i/>
          <w:sz w:val="24"/>
          <w:szCs w:val="24"/>
        </w:rPr>
        <w:t>Langue française, langue d’adoption. Une littérature « invitée » entre création, stratégies et contraintes (1946-2000)</w:t>
      </w:r>
      <w:r w:rsidRPr="004A48E2">
        <w:rPr>
          <w:rFonts w:ascii="Garamond" w:hAnsi="Garamond"/>
          <w:sz w:val="24"/>
          <w:szCs w:val="24"/>
        </w:rPr>
        <w:t xml:space="preserve">, Hildesheim – Zurich – New York, Georg </w:t>
      </w:r>
      <w:proofErr w:type="spellStart"/>
      <w:r w:rsidRPr="004A48E2">
        <w:rPr>
          <w:rFonts w:ascii="Garamond" w:hAnsi="Garamond"/>
          <w:sz w:val="24"/>
          <w:szCs w:val="24"/>
        </w:rPr>
        <w:t>Olms</w:t>
      </w:r>
      <w:proofErr w:type="spellEnd"/>
      <w:r w:rsidRPr="004A48E2">
        <w:rPr>
          <w:rFonts w:ascii="Garamond" w:hAnsi="Garamond"/>
          <w:sz w:val="24"/>
          <w:szCs w:val="24"/>
        </w:rPr>
        <w:t xml:space="preserve">, coll. </w:t>
      </w:r>
      <w:proofErr w:type="spellStart"/>
      <w:r w:rsidRPr="004A48E2">
        <w:rPr>
          <w:rFonts w:ascii="Garamond" w:hAnsi="Garamond"/>
          <w:sz w:val="24"/>
          <w:szCs w:val="24"/>
        </w:rPr>
        <w:t>Passagen</w:t>
      </w:r>
      <w:proofErr w:type="spellEnd"/>
      <w:r w:rsidRPr="004A48E2">
        <w:rPr>
          <w:rFonts w:ascii="Garamond" w:hAnsi="Garamond"/>
          <w:sz w:val="24"/>
          <w:szCs w:val="24"/>
        </w:rPr>
        <w:t xml:space="preserve"> / Passages, 2011.</w:t>
      </w:r>
    </w:p>
    <w:p w14:paraId="4BA92038" w14:textId="18B19F05" w:rsidR="00570A0D" w:rsidRPr="004A48E2" w:rsidRDefault="00570A0D" w:rsidP="00513EB9">
      <w:pPr>
        <w:spacing w:line="240" w:lineRule="auto"/>
        <w:ind w:firstLine="142"/>
        <w:contextualSpacing/>
        <w:jc w:val="both"/>
        <w:rPr>
          <w:rFonts w:ascii="Garamond" w:hAnsi="Garamond" w:cs="Times New Roman"/>
          <w:sz w:val="24"/>
          <w:szCs w:val="24"/>
        </w:rPr>
      </w:pPr>
      <w:proofErr w:type="spellStart"/>
      <w:r w:rsidRPr="004A48E2">
        <w:rPr>
          <w:rFonts w:ascii="Garamond" w:hAnsi="Garamond" w:cs="Times New Roman"/>
          <w:smallCaps/>
          <w:sz w:val="24"/>
          <w:szCs w:val="24"/>
        </w:rPr>
        <w:t>Quaghebeur</w:t>
      </w:r>
      <w:proofErr w:type="spellEnd"/>
      <w:r w:rsidRPr="004A48E2">
        <w:rPr>
          <w:rFonts w:ascii="Garamond" w:hAnsi="Garamond" w:cs="Times New Roman"/>
          <w:sz w:val="24"/>
          <w:szCs w:val="24"/>
        </w:rPr>
        <w:t xml:space="preserve">, Marc, </w:t>
      </w:r>
      <w:r w:rsidRPr="004A48E2">
        <w:rPr>
          <w:rFonts w:ascii="Garamond" w:hAnsi="Garamond" w:cs="Times New Roman"/>
          <w:i/>
          <w:iCs/>
          <w:sz w:val="24"/>
          <w:szCs w:val="24"/>
        </w:rPr>
        <w:t>Balises pour l’histoire des lettres belges de langue française</w:t>
      </w:r>
      <w:r w:rsidRPr="004A48E2">
        <w:rPr>
          <w:rFonts w:ascii="Garamond" w:hAnsi="Garamond" w:cs="Times New Roman"/>
          <w:sz w:val="24"/>
          <w:szCs w:val="24"/>
        </w:rPr>
        <w:t>, Bruxelles, Labor, coll.</w:t>
      </w:r>
      <w:r w:rsidR="00640336" w:rsidRPr="004A48E2">
        <w:rPr>
          <w:rFonts w:ascii="Garamond" w:hAnsi="Garamond" w:cs="Times New Roman"/>
          <w:sz w:val="24"/>
          <w:szCs w:val="24"/>
        </w:rPr>
        <w:t> </w:t>
      </w:r>
      <w:r w:rsidRPr="004A48E2">
        <w:rPr>
          <w:rFonts w:ascii="Garamond" w:hAnsi="Garamond" w:cs="Times New Roman"/>
          <w:sz w:val="24"/>
          <w:szCs w:val="24"/>
        </w:rPr>
        <w:t>Espace Nord, 199</w:t>
      </w:r>
      <w:r w:rsidR="00436329" w:rsidRPr="004A48E2">
        <w:rPr>
          <w:rFonts w:ascii="Garamond" w:hAnsi="Garamond" w:cs="Times New Roman"/>
          <w:sz w:val="24"/>
          <w:szCs w:val="24"/>
        </w:rPr>
        <w:t>8</w:t>
      </w:r>
      <w:r w:rsidR="005E1701" w:rsidRPr="004A48E2">
        <w:rPr>
          <w:rFonts w:ascii="Garamond" w:hAnsi="Garamond" w:cs="Times New Roman"/>
          <w:sz w:val="24"/>
          <w:szCs w:val="24"/>
        </w:rPr>
        <w:t xml:space="preserve"> [1982]</w:t>
      </w:r>
      <w:r w:rsidR="00436329" w:rsidRPr="004A48E2">
        <w:rPr>
          <w:rFonts w:ascii="Garamond" w:hAnsi="Garamond" w:cs="Times New Roman"/>
          <w:sz w:val="24"/>
          <w:szCs w:val="24"/>
        </w:rPr>
        <w:t>.</w:t>
      </w:r>
    </w:p>
    <w:p w14:paraId="3245D125" w14:textId="010EBEA8" w:rsidR="00B36EBA" w:rsidRPr="004A48E2" w:rsidRDefault="00B36EBA" w:rsidP="00513EB9">
      <w:pPr>
        <w:spacing w:line="240" w:lineRule="auto"/>
        <w:ind w:firstLine="142"/>
        <w:contextualSpacing/>
        <w:jc w:val="both"/>
        <w:rPr>
          <w:rFonts w:ascii="Garamond" w:hAnsi="Garamond" w:cs="Arial"/>
          <w:sz w:val="24"/>
          <w:szCs w:val="24"/>
        </w:rPr>
      </w:pPr>
      <w:proofErr w:type="spellStart"/>
      <w:r w:rsidRPr="004A48E2">
        <w:rPr>
          <w:rFonts w:ascii="Garamond" w:hAnsi="Garamond" w:cs="Times New Roman"/>
          <w:smallCaps/>
          <w:sz w:val="24"/>
          <w:szCs w:val="24"/>
        </w:rPr>
        <w:t>Quaghebeur</w:t>
      </w:r>
      <w:proofErr w:type="spellEnd"/>
      <w:r w:rsidRPr="004A48E2">
        <w:rPr>
          <w:rFonts w:ascii="Garamond" w:hAnsi="Garamond" w:cs="Times New Roman"/>
          <w:sz w:val="24"/>
          <w:szCs w:val="24"/>
        </w:rPr>
        <w:t xml:space="preserve">, Marc, </w:t>
      </w:r>
      <w:r w:rsidRPr="004A48E2">
        <w:rPr>
          <w:rFonts w:ascii="Garamond" w:hAnsi="Garamond" w:cs="Arial"/>
          <w:i/>
          <w:iCs/>
          <w:sz w:val="24"/>
          <w:szCs w:val="24"/>
        </w:rPr>
        <w:t>Histoire, forme et sens en littérature : la Belgique francophone. Tome II : L’ébranlement</w:t>
      </w:r>
      <w:r w:rsidR="009C3489" w:rsidRPr="004A48E2">
        <w:rPr>
          <w:rFonts w:ascii="Garamond" w:hAnsi="Garamond" w:cs="Arial"/>
          <w:i/>
          <w:iCs/>
          <w:sz w:val="24"/>
          <w:szCs w:val="24"/>
        </w:rPr>
        <w:t xml:space="preserve"> : </w:t>
      </w:r>
      <w:r w:rsidRPr="004A48E2">
        <w:rPr>
          <w:rFonts w:ascii="Garamond" w:hAnsi="Garamond" w:cs="Arial"/>
          <w:i/>
          <w:iCs/>
          <w:sz w:val="24"/>
          <w:szCs w:val="24"/>
        </w:rPr>
        <w:t>1914-1944</w:t>
      </w:r>
      <w:r w:rsidRPr="004A48E2">
        <w:rPr>
          <w:rFonts w:ascii="Garamond" w:hAnsi="Garamond" w:cs="Arial"/>
          <w:sz w:val="24"/>
          <w:szCs w:val="24"/>
        </w:rPr>
        <w:t>, Bruxelles, Peter Lang, coll. Documents pour l’histoire des francophonies, 2017.</w:t>
      </w:r>
    </w:p>
    <w:p w14:paraId="2DB4ED41" w14:textId="10FE8F43" w:rsidR="007D7F96" w:rsidRPr="004A48E2" w:rsidRDefault="007D7F96" w:rsidP="00513EB9">
      <w:pPr>
        <w:spacing w:line="240" w:lineRule="auto"/>
        <w:ind w:firstLine="142"/>
        <w:contextualSpacing/>
        <w:jc w:val="both"/>
        <w:rPr>
          <w:rFonts w:ascii="Garamond" w:hAnsi="Garamond" w:cs="Times New Roman"/>
          <w:sz w:val="24"/>
          <w:szCs w:val="24"/>
        </w:rPr>
      </w:pPr>
      <w:proofErr w:type="spellStart"/>
      <w:r w:rsidRPr="004A48E2">
        <w:rPr>
          <w:rFonts w:ascii="Garamond" w:hAnsi="Garamond"/>
          <w:smallCaps/>
          <w:sz w:val="24"/>
          <w:szCs w:val="24"/>
        </w:rPr>
        <w:t>Sapiro</w:t>
      </w:r>
      <w:proofErr w:type="spellEnd"/>
      <w:r w:rsidRPr="004A48E2">
        <w:rPr>
          <w:rFonts w:ascii="Garamond" w:hAnsi="Garamond"/>
          <w:sz w:val="24"/>
          <w:szCs w:val="24"/>
        </w:rPr>
        <w:t xml:space="preserve">, Gisèle, </w:t>
      </w:r>
      <w:r w:rsidRPr="004A48E2">
        <w:rPr>
          <w:rFonts w:ascii="Garamond" w:hAnsi="Garamond"/>
          <w:i/>
          <w:sz w:val="24"/>
          <w:szCs w:val="24"/>
        </w:rPr>
        <w:t>La guerre des écrivains 1940-1953</w:t>
      </w:r>
      <w:r w:rsidRPr="004A48E2">
        <w:rPr>
          <w:rFonts w:ascii="Garamond" w:hAnsi="Garamond"/>
          <w:sz w:val="24"/>
          <w:szCs w:val="24"/>
        </w:rPr>
        <w:t>, Paris, Fayard, coll. Histoire de la pensée, 1999.</w:t>
      </w:r>
    </w:p>
    <w:p w14:paraId="3B755940" w14:textId="77777777" w:rsidR="00AE0E6D" w:rsidRPr="004A48E2" w:rsidRDefault="00AE0E6D" w:rsidP="00513EB9">
      <w:pPr>
        <w:spacing w:line="240" w:lineRule="auto"/>
        <w:ind w:firstLine="142"/>
        <w:contextualSpacing/>
        <w:jc w:val="both"/>
        <w:rPr>
          <w:rFonts w:ascii="Garamond" w:hAnsi="Garamond" w:cs="Times New Roman"/>
          <w:smallCaps/>
          <w:sz w:val="24"/>
          <w:szCs w:val="24"/>
        </w:rPr>
      </w:pPr>
      <w:proofErr w:type="spellStart"/>
      <w:r w:rsidRPr="004A48E2">
        <w:rPr>
          <w:rFonts w:ascii="Garamond" w:hAnsi="Garamond" w:cs="Times New Roman"/>
          <w:smallCaps/>
          <w:sz w:val="24"/>
          <w:szCs w:val="24"/>
        </w:rPr>
        <w:t>Spivak</w:t>
      </w:r>
      <w:proofErr w:type="spellEnd"/>
      <w:r w:rsidRPr="004A48E2">
        <w:rPr>
          <w:rFonts w:ascii="Garamond" w:hAnsi="Garamond" w:cs="Times New Roman"/>
          <w:sz w:val="24"/>
          <w:szCs w:val="24"/>
        </w:rPr>
        <w:t xml:space="preserve">, </w:t>
      </w:r>
      <w:proofErr w:type="spellStart"/>
      <w:r w:rsidRPr="004A48E2">
        <w:rPr>
          <w:rFonts w:ascii="Garamond" w:hAnsi="Garamond" w:cs="Times New Roman"/>
          <w:sz w:val="24"/>
          <w:szCs w:val="24"/>
        </w:rPr>
        <w:t>Gayatri</w:t>
      </w:r>
      <w:proofErr w:type="spellEnd"/>
      <w:r w:rsidRPr="004A48E2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4A48E2">
        <w:rPr>
          <w:rFonts w:ascii="Garamond" w:hAnsi="Garamond" w:cs="Times New Roman"/>
          <w:sz w:val="24"/>
          <w:szCs w:val="24"/>
        </w:rPr>
        <w:t>Chakravorty</w:t>
      </w:r>
      <w:proofErr w:type="spellEnd"/>
      <w:r w:rsidRPr="004A48E2">
        <w:rPr>
          <w:rFonts w:ascii="Garamond" w:hAnsi="Garamond" w:cs="Times New Roman"/>
          <w:sz w:val="24"/>
          <w:szCs w:val="24"/>
        </w:rPr>
        <w:t xml:space="preserve">, </w:t>
      </w:r>
      <w:r w:rsidRPr="004A48E2">
        <w:rPr>
          <w:rFonts w:ascii="Garamond" w:hAnsi="Garamond" w:cs="Times New Roman"/>
          <w:i/>
          <w:iCs/>
          <w:sz w:val="24"/>
          <w:szCs w:val="24"/>
        </w:rPr>
        <w:t>Nationalisme et imagination</w:t>
      </w:r>
      <w:r w:rsidRPr="004A48E2">
        <w:rPr>
          <w:rFonts w:ascii="Garamond" w:hAnsi="Garamond" w:cs="Times New Roman"/>
          <w:sz w:val="24"/>
          <w:szCs w:val="24"/>
        </w:rPr>
        <w:t>, Paris, Payot, 2011 [2010].</w:t>
      </w:r>
    </w:p>
    <w:p w14:paraId="1FEDB9CE" w14:textId="77777777" w:rsidR="00546AC1" w:rsidRPr="004A48E2" w:rsidRDefault="00546AC1" w:rsidP="00513EB9">
      <w:pPr>
        <w:spacing w:line="240" w:lineRule="auto"/>
        <w:ind w:firstLine="142"/>
        <w:contextualSpacing/>
        <w:jc w:val="both"/>
        <w:rPr>
          <w:rFonts w:ascii="Garamond" w:hAnsi="Garamond" w:cs="Times New Roman"/>
          <w:sz w:val="24"/>
          <w:szCs w:val="24"/>
        </w:rPr>
      </w:pPr>
      <w:proofErr w:type="spellStart"/>
      <w:r w:rsidRPr="004A48E2">
        <w:rPr>
          <w:rFonts w:ascii="Garamond" w:hAnsi="Garamond" w:cs="Times New Roman"/>
          <w:smallCaps/>
          <w:sz w:val="24"/>
          <w:szCs w:val="24"/>
        </w:rPr>
        <w:t>Wallerstein</w:t>
      </w:r>
      <w:proofErr w:type="spellEnd"/>
      <w:r w:rsidRPr="004A48E2">
        <w:rPr>
          <w:rFonts w:ascii="Garamond" w:hAnsi="Garamond" w:cs="Times New Roman"/>
          <w:sz w:val="24"/>
          <w:szCs w:val="24"/>
        </w:rPr>
        <w:t xml:space="preserve">, </w:t>
      </w:r>
      <w:proofErr w:type="spellStart"/>
      <w:r w:rsidRPr="004A48E2">
        <w:rPr>
          <w:rFonts w:ascii="Garamond" w:hAnsi="Garamond" w:cs="Times New Roman"/>
          <w:sz w:val="24"/>
          <w:szCs w:val="24"/>
        </w:rPr>
        <w:t>Immanuel</w:t>
      </w:r>
      <w:proofErr w:type="spellEnd"/>
      <w:r w:rsidRPr="004A48E2">
        <w:rPr>
          <w:rFonts w:ascii="Garamond" w:hAnsi="Garamond" w:cs="Times New Roman"/>
          <w:sz w:val="24"/>
          <w:szCs w:val="24"/>
        </w:rPr>
        <w:t xml:space="preserve">, </w:t>
      </w:r>
      <w:r w:rsidRPr="004A48E2">
        <w:rPr>
          <w:rFonts w:ascii="Garamond" w:hAnsi="Garamond" w:cs="Times New Roman"/>
          <w:i/>
          <w:iCs/>
          <w:sz w:val="24"/>
          <w:szCs w:val="24"/>
        </w:rPr>
        <w:t>L’histoire continue</w:t>
      </w:r>
      <w:r w:rsidRPr="004A48E2">
        <w:rPr>
          <w:rFonts w:ascii="Garamond" w:hAnsi="Garamond" w:cs="Times New Roman"/>
          <w:sz w:val="24"/>
          <w:szCs w:val="24"/>
        </w:rPr>
        <w:t>, Paris, L’Aube, coll. Monde en cours, 1999.</w:t>
      </w:r>
    </w:p>
    <w:p w14:paraId="7DFDC73C" w14:textId="77777777" w:rsidR="002E6236" w:rsidRPr="004A48E2" w:rsidRDefault="00F07AFF" w:rsidP="00513EB9">
      <w:pPr>
        <w:spacing w:line="240" w:lineRule="auto"/>
        <w:ind w:firstLine="142"/>
        <w:contextualSpacing/>
        <w:jc w:val="both"/>
        <w:rPr>
          <w:rFonts w:ascii="Garamond" w:hAnsi="Garamond" w:cs="Arial"/>
          <w:sz w:val="24"/>
          <w:szCs w:val="24"/>
        </w:rPr>
      </w:pPr>
      <w:r w:rsidRPr="004A48E2">
        <w:rPr>
          <w:rFonts w:ascii="Garamond" w:hAnsi="Garamond" w:cs="Arial"/>
          <w:smallCaps/>
          <w:sz w:val="24"/>
          <w:szCs w:val="24"/>
        </w:rPr>
        <w:t>Wolf</w:t>
      </w:r>
      <w:r w:rsidRPr="004A48E2">
        <w:rPr>
          <w:rFonts w:ascii="Garamond" w:hAnsi="Garamond" w:cs="Arial"/>
          <w:sz w:val="24"/>
          <w:szCs w:val="24"/>
        </w:rPr>
        <w:t xml:space="preserve">, Nelly, </w:t>
      </w:r>
      <w:r w:rsidRPr="004A48E2">
        <w:rPr>
          <w:rFonts w:ascii="Garamond" w:hAnsi="Garamond" w:cs="Arial"/>
          <w:i/>
          <w:iCs/>
          <w:sz w:val="24"/>
          <w:szCs w:val="24"/>
        </w:rPr>
        <w:t>Proses du monde. Les enjeux sociaux des styles littéraires</w:t>
      </w:r>
      <w:r w:rsidRPr="004A48E2">
        <w:rPr>
          <w:rFonts w:ascii="Garamond" w:hAnsi="Garamond" w:cs="Arial"/>
          <w:sz w:val="24"/>
          <w:szCs w:val="24"/>
        </w:rPr>
        <w:t>, Villeneuve-d’Ascq, Presses Universitaires du Septentrion, coll. Perspectives, 2014.</w:t>
      </w:r>
    </w:p>
    <w:sectPr w:rsidR="002E6236" w:rsidRPr="004A48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E8AA83" w14:textId="77777777" w:rsidR="00FD1069" w:rsidRDefault="00FD1069" w:rsidP="000D31DB">
      <w:pPr>
        <w:spacing w:after="0" w:line="240" w:lineRule="auto"/>
      </w:pPr>
      <w:r>
        <w:separator/>
      </w:r>
    </w:p>
  </w:endnote>
  <w:endnote w:type="continuationSeparator" w:id="0">
    <w:p w14:paraId="37BA525E" w14:textId="77777777" w:rsidR="00FD1069" w:rsidRDefault="00FD1069" w:rsidP="000D3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CDB308" w14:textId="77777777" w:rsidR="00FD1069" w:rsidRDefault="00FD1069" w:rsidP="000D31DB">
      <w:pPr>
        <w:spacing w:after="0" w:line="240" w:lineRule="auto"/>
      </w:pPr>
      <w:r>
        <w:separator/>
      </w:r>
    </w:p>
  </w:footnote>
  <w:footnote w:type="continuationSeparator" w:id="0">
    <w:p w14:paraId="725437F0" w14:textId="77777777" w:rsidR="00FD1069" w:rsidRDefault="00FD1069" w:rsidP="000D31DB">
      <w:pPr>
        <w:spacing w:after="0" w:line="240" w:lineRule="auto"/>
      </w:pPr>
      <w:r>
        <w:continuationSeparator/>
      </w:r>
    </w:p>
  </w:footnote>
  <w:footnote w:id="1">
    <w:p w14:paraId="33D93432" w14:textId="77777777" w:rsidR="002A7A89" w:rsidRPr="002A7A89" w:rsidRDefault="00EC6E21" w:rsidP="002A7A89">
      <w:pPr>
        <w:spacing w:line="240" w:lineRule="auto"/>
        <w:ind w:firstLine="142"/>
        <w:contextualSpacing/>
        <w:jc w:val="both"/>
        <w:rPr>
          <w:rFonts w:ascii="Garamond" w:hAnsi="Garamond"/>
        </w:rPr>
      </w:pPr>
      <w:r w:rsidRPr="002A7A89">
        <w:rPr>
          <w:rStyle w:val="Appelnotedebasdep"/>
          <w:rFonts w:ascii="Garamond" w:hAnsi="Garamond" w:cs="Times New Roman"/>
        </w:rPr>
        <w:footnoteRef/>
      </w:r>
      <w:r w:rsidRPr="002A7A89">
        <w:rPr>
          <w:rFonts w:ascii="Garamond" w:hAnsi="Garamond" w:cs="Times New Roman"/>
        </w:rPr>
        <w:t xml:space="preserve"> « Du style des idées I. Nationalisme et littérature (1870-1920) »</w:t>
      </w:r>
      <w:r w:rsidR="00A62099" w:rsidRPr="002A7A89">
        <w:rPr>
          <w:rFonts w:ascii="Garamond" w:hAnsi="Garamond" w:cs="Times New Roman"/>
        </w:rPr>
        <w:t xml:space="preserve">, </w:t>
      </w:r>
      <w:r w:rsidRPr="002A7A89">
        <w:rPr>
          <w:rFonts w:ascii="Garamond" w:hAnsi="Garamond" w:cs="Times New Roman"/>
        </w:rPr>
        <w:t xml:space="preserve">28-29 juin 2018, Université de </w:t>
      </w:r>
      <w:r w:rsidR="00A62099" w:rsidRPr="002A7A89">
        <w:rPr>
          <w:rFonts w:ascii="Garamond" w:hAnsi="Garamond" w:cs="Times New Roman"/>
        </w:rPr>
        <w:t xml:space="preserve">Luxembourg ; </w:t>
      </w:r>
      <w:r w:rsidRPr="002A7A89">
        <w:rPr>
          <w:rFonts w:ascii="Garamond" w:hAnsi="Garamond" w:cs="Times New Roman"/>
        </w:rPr>
        <w:t>« Du style des idées II.</w:t>
      </w:r>
      <w:r w:rsidRPr="002A7A89">
        <w:rPr>
          <w:rFonts w:ascii="Garamond" w:hAnsi="Garamond" w:cs="Times New Roman"/>
          <w:i/>
        </w:rPr>
        <w:t xml:space="preserve"> </w:t>
      </w:r>
      <w:r w:rsidRPr="002A7A89">
        <w:rPr>
          <w:rStyle w:val="Accentuation"/>
          <w:rFonts w:ascii="Garamond" w:hAnsi="Garamond" w:cs="Times New Roman"/>
          <w:i w:val="0"/>
          <w:color w:val="000000"/>
        </w:rPr>
        <w:t>Les écrivains, la langue française et l’idée de nation (1870-1940) »</w:t>
      </w:r>
      <w:r w:rsidR="00A62099" w:rsidRPr="002A7A89">
        <w:rPr>
          <w:rStyle w:val="Accentuation"/>
          <w:rFonts w:ascii="Garamond" w:hAnsi="Garamond" w:cs="Times New Roman"/>
          <w:i w:val="0"/>
          <w:color w:val="000000"/>
        </w:rPr>
        <w:t xml:space="preserve">, </w:t>
      </w:r>
      <w:r w:rsidRPr="002A7A89">
        <w:rPr>
          <w:rStyle w:val="Accentuation"/>
          <w:rFonts w:ascii="Garamond" w:hAnsi="Garamond" w:cs="Times New Roman"/>
          <w:i w:val="0"/>
          <w:color w:val="000000"/>
        </w:rPr>
        <w:t>27-28 juin</w:t>
      </w:r>
      <w:r w:rsidR="00A62099" w:rsidRPr="002A7A89">
        <w:rPr>
          <w:rStyle w:val="Accentuation"/>
          <w:rFonts w:ascii="Garamond" w:hAnsi="Garamond" w:cs="Times New Roman"/>
          <w:i w:val="0"/>
          <w:color w:val="000000"/>
        </w:rPr>
        <w:t xml:space="preserve"> 2019</w:t>
      </w:r>
      <w:r w:rsidRPr="002A7A89">
        <w:rPr>
          <w:rStyle w:val="Accentuation"/>
          <w:rFonts w:ascii="Garamond" w:hAnsi="Garamond" w:cs="Times New Roman"/>
          <w:i w:val="0"/>
          <w:color w:val="000000"/>
        </w:rPr>
        <w:t>, Université de Lorraine, Metz.</w:t>
      </w:r>
      <w:r w:rsidR="002A7A89" w:rsidRPr="002A7A89">
        <w:rPr>
          <w:rStyle w:val="Accentuation"/>
          <w:rFonts w:ascii="Garamond" w:hAnsi="Garamond" w:cs="Times New Roman"/>
          <w:i w:val="0"/>
          <w:color w:val="000000"/>
        </w:rPr>
        <w:t xml:space="preserve"> Les actes du premier volet sont parus : </w:t>
      </w:r>
      <w:r w:rsidR="002A7A89" w:rsidRPr="002A7A89">
        <w:rPr>
          <w:rFonts w:ascii="Garamond" w:hAnsi="Garamond"/>
          <w:smallCaps/>
        </w:rPr>
        <w:t>Bertrand</w:t>
      </w:r>
      <w:r w:rsidR="002A7A89" w:rsidRPr="002A7A89">
        <w:rPr>
          <w:rFonts w:ascii="Garamond" w:hAnsi="Garamond"/>
        </w:rPr>
        <w:t xml:space="preserve">, Stéphanie – </w:t>
      </w:r>
      <w:proofErr w:type="spellStart"/>
      <w:r w:rsidR="002A7A89" w:rsidRPr="002A7A89">
        <w:rPr>
          <w:rFonts w:ascii="Garamond" w:hAnsi="Garamond"/>
          <w:smallCaps/>
        </w:rPr>
        <w:t>Freyermuth</w:t>
      </w:r>
      <w:proofErr w:type="spellEnd"/>
      <w:r w:rsidR="002A7A89" w:rsidRPr="002A7A89">
        <w:rPr>
          <w:rFonts w:ascii="Garamond" w:hAnsi="Garamond"/>
        </w:rPr>
        <w:t>, Sylvie (</w:t>
      </w:r>
      <w:proofErr w:type="spellStart"/>
      <w:r w:rsidR="002A7A89" w:rsidRPr="002A7A89">
        <w:rPr>
          <w:rFonts w:ascii="Garamond" w:hAnsi="Garamond"/>
        </w:rPr>
        <w:t>dirs</w:t>
      </w:r>
      <w:proofErr w:type="spellEnd"/>
      <w:r w:rsidR="002A7A89" w:rsidRPr="002A7A89">
        <w:rPr>
          <w:rFonts w:ascii="Garamond" w:hAnsi="Garamond"/>
        </w:rPr>
        <w:t xml:space="preserve">), </w:t>
      </w:r>
      <w:r w:rsidR="002A7A89" w:rsidRPr="002A7A89">
        <w:rPr>
          <w:rFonts w:ascii="Garamond" w:hAnsi="Garamond"/>
          <w:i/>
          <w:iCs/>
        </w:rPr>
        <w:t>Le nationalisme en littérature : des idées au style (1870-1920)</w:t>
      </w:r>
      <w:r w:rsidR="002A7A89" w:rsidRPr="002A7A89">
        <w:rPr>
          <w:rFonts w:ascii="Garamond" w:hAnsi="Garamond"/>
        </w:rPr>
        <w:t>, Bruxelles, Peter Lang, 2019.</w:t>
      </w:r>
    </w:p>
    <w:p w14:paraId="6697674F" w14:textId="4FD4DAC2" w:rsidR="00EC6E21" w:rsidRPr="002A7A89" w:rsidRDefault="00EC6E21" w:rsidP="002A7A89">
      <w:pPr>
        <w:pStyle w:val="Notedebasdepage"/>
        <w:contextualSpacing/>
        <w:jc w:val="both"/>
        <w:rPr>
          <w:rFonts w:ascii="Garamond" w:hAnsi="Garamond" w:cs="Times New Roman"/>
          <w:sz w:val="22"/>
          <w:szCs w:val="22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2A5421"/>
    <w:multiLevelType w:val="hybridMultilevel"/>
    <w:tmpl w:val="A97EE05A"/>
    <w:lvl w:ilvl="0" w:tplc="65F6EC4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C8F"/>
    <w:rsid w:val="00005269"/>
    <w:rsid w:val="00005FFE"/>
    <w:rsid w:val="00016423"/>
    <w:rsid w:val="000245F9"/>
    <w:rsid w:val="00025405"/>
    <w:rsid w:val="0003242F"/>
    <w:rsid w:val="00034FEE"/>
    <w:rsid w:val="00036D37"/>
    <w:rsid w:val="000441A5"/>
    <w:rsid w:val="000477FE"/>
    <w:rsid w:val="0005088C"/>
    <w:rsid w:val="0005530E"/>
    <w:rsid w:val="000607FC"/>
    <w:rsid w:val="0006175A"/>
    <w:rsid w:val="000655FA"/>
    <w:rsid w:val="00073CC2"/>
    <w:rsid w:val="00082C4D"/>
    <w:rsid w:val="00083B87"/>
    <w:rsid w:val="00086B5A"/>
    <w:rsid w:val="000A0B02"/>
    <w:rsid w:val="000A1C9D"/>
    <w:rsid w:val="000A5E3B"/>
    <w:rsid w:val="000B0D73"/>
    <w:rsid w:val="000B0F7B"/>
    <w:rsid w:val="000B2608"/>
    <w:rsid w:val="000B6693"/>
    <w:rsid w:val="000C0AA6"/>
    <w:rsid w:val="000C284B"/>
    <w:rsid w:val="000D31DB"/>
    <w:rsid w:val="000D5E32"/>
    <w:rsid w:val="000E6277"/>
    <w:rsid w:val="000E6D4F"/>
    <w:rsid w:val="000F0CEB"/>
    <w:rsid w:val="000F0DA2"/>
    <w:rsid w:val="000F3EAF"/>
    <w:rsid w:val="000F7407"/>
    <w:rsid w:val="000F7B8A"/>
    <w:rsid w:val="00101BBB"/>
    <w:rsid w:val="00102215"/>
    <w:rsid w:val="00103F49"/>
    <w:rsid w:val="00114ACA"/>
    <w:rsid w:val="00114C4D"/>
    <w:rsid w:val="0012222D"/>
    <w:rsid w:val="00136863"/>
    <w:rsid w:val="00141855"/>
    <w:rsid w:val="00143382"/>
    <w:rsid w:val="00150B92"/>
    <w:rsid w:val="00151706"/>
    <w:rsid w:val="001576DC"/>
    <w:rsid w:val="00164252"/>
    <w:rsid w:val="001651F0"/>
    <w:rsid w:val="00165393"/>
    <w:rsid w:val="00170BBD"/>
    <w:rsid w:val="00171221"/>
    <w:rsid w:val="00180752"/>
    <w:rsid w:val="001808B3"/>
    <w:rsid w:val="00182B1A"/>
    <w:rsid w:val="001A2F0B"/>
    <w:rsid w:val="001A5FBF"/>
    <w:rsid w:val="001B44E0"/>
    <w:rsid w:val="001C5356"/>
    <w:rsid w:val="001C7B2C"/>
    <w:rsid w:val="001D00A5"/>
    <w:rsid w:val="001D1A44"/>
    <w:rsid w:val="001E12BC"/>
    <w:rsid w:val="001E2C19"/>
    <w:rsid w:val="001E5F86"/>
    <w:rsid w:val="001E6F11"/>
    <w:rsid w:val="001F6FC3"/>
    <w:rsid w:val="002031C2"/>
    <w:rsid w:val="002036CF"/>
    <w:rsid w:val="00204252"/>
    <w:rsid w:val="00207110"/>
    <w:rsid w:val="00211B70"/>
    <w:rsid w:val="00221403"/>
    <w:rsid w:val="002221E5"/>
    <w:rsid w:val="00223A71"/>
    <w:rsid w:val="00232E8D"/>
    <w:rsid w:val="00246E9C"/>
    <w:rsid w:val="00250652"/>
    <w:rsid w:val="00253884"/>
    <w:rsid w:val="0025506A"/>
    <w:rsid w:val="00261D84"/>
    <w:rsid w:val="00266F53"/>
    <w:rsid w:val="0027623D"/>
    <w:rsid w:val="0027741F"/>
    <w:rsid w:val="00284842"/>
    <w:rsid w:val="002A3286"/>
    <w:rsid w:val="002A3C08"/>
    <w:rsid w:val="002A5B02"/>
    <w:rsid w:val="002A7A89"/>
    <w:rsid w:val="002C7148"/>
    <w:rsid w:val="002D08DA"/>
    <w:rsid w:val="002E6236"/>
    <w:rsid w:val="002F0034"/>
    <w:rsid w:val="002F1F7D"/>
    <w:rsid w:val="002F52D3"/>
    <w:rsid w:val="003019B7"/>
    <w:rsid w:val="00302116"/>
    <w:rsid w:val="0030636F"/>
    <w:rsid w:val="00307C45"/>
    <w:rsid w:val="00311660"/>
    <w:rsid w:val="003329F3"/>
    <w:rsid w:val="003362AF"/>
    <w:rsid w:val="0034383F"/>
    <w:rsid w:val="00352BEE"/>
    <w:rsid w:val="003547B6"/>
    <w:rsid w:val="003579A0"/>
    <w:rsid w:val="0037598C"/>
    <w:rsid w:val="0037679E"/>
    <w:rsid w:val="003A23D1"/>
    <w:rsid w:val="003A396F"/>
    <w:rsid w:val="003A47AC"/>
    <w:rsid w:val="003A5EC9"/>
    <w:rsid w:val="003B3F9D"/>
    <w:rsid w:val="003B53A9"/>
    <w:rsid w:val="003C56D1"/>
    <w:rsid w:val="003C65F1"/>
    <w:rsid w:val="003D4F88"/>
    <w:rsid w:val="003D6F59"/>
    <w:rsid w:val="003E38AD"/>
    <w:rsid w:val="003E3E94"/>
    <w:rsid w:val="003E5CB1"/>
    <w:rsid w:val="003E7182"/>
    <w:rsid w:val="003F3A54"/>
    <w:rsid w:val="003F6319"/>
    <w:rsid w:val="004007E7"/>
    <w:rsid w:val="00401FCB"/>
    <w:rsid w:val="0040365D"/>
    <w:rsid w:val="004078D7"/>
    <w:rsid w:val="0041014A"/>
    <w:rsid w:val="004141DD"/>
    <w:rsid w:val="00414554"/>
    <w:rsid w:val="00417A17"/>
    <w:rsid w:val="00422955"/>
    <w:rsid w:val="00422F9B"/>
    <w:rsid w:val="00430725"/>
    <w:rsid w:val="0043133F"/>
    <w:rsid w:val="00433155"/>
    <w:rsid w:val="00434A4A"/>
    <w:rsid w:val="00434D2E"/>
    <w:rsid w:val="00436329"/>
    <w:rsid w:val="00440B89"/>
    <w:rsid w:val="00441EA6"/>
    <w:rsid w:val="00445AF9"/>
    <w:rsid w:val="004515C2"/>
    <w:rsid w:val="0046113D"/>
    <w:rsid w:val="00463DFC"/>
    <w:rsid w:val="00472968"/>
    <w:rsid w:val="004757F8"/>
    <w:rsid w:val="004820FF"/>
    <w:rsid w:val="0049229A"/>
    <w:rsid w:val="00492C4A"/>
    <w:rsid w:val="0049397B"/>
    <w:rsid w:val="00495911"/>
    <w:rsid w:val="004A081D"/>
    <w:rsid w:val="004A3A44"/>
    <w:rsid w:val="004A3B24"/>
    <w:rsid w:val="004A3CA3"/>
    <w:rsid w:val="004A48A8"/>
    <w:rsid w:val="004A48E2"/>
    <w:rsid w:val="004A6CCE"/>
    <w:rsid w:val="004A7C16"/>
    <w:rsid w:val="004B2122"/>
    <w:rsid w:val="004B6592"/>
    <w:rsid w:val="004B7280"/>
    <w:rsid w:val="004D157A"/>
    <w:rsid w:val="004E3CFB"/>
    <w:rsid w:val="004E5FB8"/>
    <w:rsid w:val="004F1882"/>
    <w:rsid w:val="004F3E2A"/>
    <w:rsid w:val="004F54F7"/>
    <w:rsid w:val="0050224C"/>
    <w:rsid w:val="0050376F"/>
    <w:rsid w:val="00504273"/>
    <w:rsid w:val="00513EB9"/>
    <w:rsid w:val="00514E4C"/>
    <w:rsid w:val="0052404E"/>
    <w:rsid w:val="0052545B"/>
    <w:rsid w:val="00526662"/>
    <w:rsid w:val="00530A0A"/>
    <w:rsid w:val="005322E9"/>
    <w:rsid w:val="00534E70"/>
    <w:rsid w:val="005378A5"/>
    <w:rsid w:val="005437E4"/>
    <w:rsid w:val="00543C6E"/>
    <w:rsid w:val="00546AC1"/>
    <w:rsid w:val="00550591"/>
    <w:rsid w:val="005517DD"/>
    <w:rsid w:val="0055296A"/>
    <w:rsid w:val="00561B8C"/>
    <w:rsid w:val="00570A0D"/>
    <w:rsid w:val="00571A9A"/>
    <w:rsid w:val="00574FD0"/>
    <w:rsid w:val="005918BB"/>
    <w:rsid w:val="00593426"/>
    <w:rsid w:val="00593862"/>
    <w:rsid w:val="005944C3"/>
    <w:rsid w:val="005A3048"/>
    <w:rsid w:val="005A4F0F"/>
    <w:rsid w:val="005B056A"/>
    <w:rsid w:val="005B15F0"/>
    <w:rsid w:val="005B664E"/>
    <w:rsid w:val="005C3267"/>
    <w:rsid w:val="005C3F77"/>
    <w:rsid w:val="005D1327"/>
    <w:rsid w:val="005D4ED2"/>
    <w:rsid w:val="005E1701"/>
    <w:rsid w:val="005E2A5E"/>
    <w:rsid w:val="005E399B"/>
    <w:rsid w:val="005F351A"/>
    <w:rsid w:val="005F58B8"/>
    <w:rsid w:val="0060569C"/>
    <w:rsid w:val="00612C66"/>
    <w:rsid w:val="006176DB"/>
    <w:rsid w:val="0062195C"/>
    <w:rsid w:val="00633A04"/>
    <w:rsid w:val="00640336"/>
    <w:rsid w:val="00655A01"/>
    <w:rsid w:val="00657C42"/>
    <w:rsid w:val="0066101B"/>
    <w:rsid w:val="00661AD3"/>
    <w:rsid w:val="00674A7F"/>
    <w:rsid w:val="0068213A"/>
    <w:rsid w:val="00685316"/>
    <w:rsid w:val="00687504"/>
    <w:rsid w:val="0069090A"/>
    <w:rsid w:val="006A001A"/>
    <w:rsid w:val="006A0CAD"/>
    <w:rsid w:val="006A1C89"/>
    <w:rsid w:val="006A3CA1"/>
    <w:rsid w:val="006A59A2"/>
    <w:rsid w:val="006A6A05"/>
    <w:rsid w:val="006B26C8"/>
    <w:rsid w:val="006C5D74"/>
    <w:rsid w:val="006D0AF7"/>
    <w:rsid w:val="006D5637"/>
    <w:rsid w:val="006D63B9"/>
    <w:rsid w:val="006E7CFE"/>
    <w:rsid w:val="006F7A21"/>
    <w:rsid w:val="00702067"/>
    <w:rsid w:val="0070242F"/>
    <w:rsid w:val="007047A5"/>
    <w:rsid w:val="007107E6"/>
    <w:rsid w:val="00710FA3"/>
    <w:rsid w:val="007256FC"/>
    <w:rsid w:val="007428CF"/>
    <w:rsid w:val="00742CF8"/>
    <w:rsid w:val="00743816"/>
    <w:rsid w:val="007440E3"/>
    <w:rsid w:val="00746F9C"/>
    <w:rsid w:val="00750601"/>
    <w:rsid w:val="00755B93"/>
    <w:rsid w:val="00765400"/>
    <w:rsid w:val="00770B52"/>
    <w:rsid w:val="0077228A"/>
    <w:rsid w:val="00772C87"/>
    <w:rsid w:val="00773E1D"/>
    <w:rsid w:val="00786663"/>
    <w:rsid w:val="0078674C"/>
    <w:rsid w:val="0078710B"/>
    <w:rsid w:val="00787708"/>
    <w:rsid w:val="00794C74"/>
    <w:rsid w:val="007A0D49"/>
    <w:rsid w:val="007A1641"/>
    <w:rsid w:val="007A4876"/>
    <w:rsid w:val="007B013C"/>
    <w:rsid w:val="007B3DF5"/>
    <w:rsid w:val="007D1F15"/>
    <w:rsid w:val="007D1F52"/>
    <w:rsid w:val="007D2268"/>
    <w:rsid w:val="007D44F4"/>
    <w:rsid w:val="007D6EAF"/>
    <w:rsid w:val="007D7F96"/>
    <w:rsid w:val="007F0F22"/>
    <w:rsid w:val="007F21A1"/>
    <w:rsid w:val="007F3ADB"/>
    <w:rsid w:val="007F48C8"/>
    <w:rsid w:val="00804F6B"/>
    <w:rsid w:val="0081519C"/>
    <w:rsid w:val="0081520A"/>
    <w:rsid w:val="0082368D"/>
    <w:rsid w:val="00823D19"/>
    <w:rsid w:val="00823E6A"/>
    <w:rsid w:val="00824BDF"/>
    <w:rsid w:val="00825B53"/>
    <w:rsid w:val="008307FD"/>
    <w:rsid w:val="00841944"/>
    <w:rsid w:val="008442B6"/>
    <w:rsid w:val="00847CC5"/>
    <w:rsid w:val="008507A8"/>
    <w:rsid w:val="0085772A"/>
    <w:rsid w:val="008914BE"/>
    <w:rsid w:val="008969B9"/>
    <w:rsid w:val="008A3731"/>
    <w:rsid w:val="008B5687"/>
    <w:rsid w:val="008C56A5"/>
    <w:rsid w:val="008D12B7"/>
    <w:rsid w:val="008D23FC"/>
    <w:rsid w:val="008D70DF"/>
    <w:rsid w:val="008E0036"/>
    <w:rsid w:val="008E1820"/>
    <w:rsid w:val="008E20AE"/>
    <w:rsid w:val="008E6C1F"/>
    <w:rsid w:val="008E7127"/>
    <w:rsid w:val="008F0B65"/>
    <w:rsid w:val="008F3BC6"/>
    <w:rsid w:val="009048FD"/>
    <w:rsid w:val="009112FD"/>
    <w:rsid w:val="0092007C"/>
    <w:rsid w:val="00921DD6"/>
    <w:rsid w:val="00922622"/>
    <w:rsid w:val="00923B7B"/>
    <w:rsid w:val="009242C8"/>
    <w:rsid w:val="00924429"/>
    <w:rsid w:val="00926DE8"/>
    <w:rsid w:val="00933B83"/>
    <w:rsid w:val="0094077D"/>
    <w:rsid w:val="00941439"/>
    <w:rsid w:val="009426A9"/>
    <w:rsid w:val="00963AB6"/>
    <w:rsid w:val="009644A4"/>
    <w:rsid w:val="009653C9"/>
    <w:rsid w:val="00982DDD"/>
    <w:rsid w:val="00995A60"/>
    <w:rsid w:val="00997E12"/>
    <w:rsid w:val="009A2CA5"/>
    <w:rsid w:val="009A59D1"/>
    <w:rsid w:val="009A6E55"/>
    <w:rsid w:val="009B21F1"/>
    <w:rsid w:val="009B2676"/>
    <w:rsid w:val="009B4CDF"/>
    <w:rsid w:val="009B6B2B"/>
    <w:rsid w:val="009C3489"/>
    <w:rsid w:val="009C56A3"/>
    <w:rsid w:val="009C64A0"/>
    <w:rsid w:val="009D34FF"/>
    <w:rsid w:val="009D5D99"/>
    <w:rsid w:val="009D7EA4"/>
    <w:rsid w:val="009E2F46"/>
    <w:rsid w:val="009F1354"/>
    <w:rsid w:val="009F7DC6"/>
    <w:rsid w:val="00A01A5D"/>
    <w:rsid w:val="00A03BC9"/>
    <w:rsid w:val="00A110C9"/>
    <w:rsid w:val="00A12B15"/>
    <w:rsid w:val="00A145D2"/>
    <w:rsid w:val="00A160BD"/>
    <w:rsid w:val="00A17555"/>
    <w:rsid w:val="00A2631E"/>
    <w:rsid w:val="00A33B52"/>
    <w:rsid w:val="00A37B5C"/>
    <w:rsid w:val="00A4325E"/>
    <w:rsid w:val="00A55CD2"/>
    <w:rsid w:val="00A5777B"/>
    <w:rsid w:val="00A61CB7"/>
    <w:rsid w:val="00A62099"/>
    <w:rsid w:val="00A71801"/>
    <w:rsid w:val="00A72EFA"/>
    <w:rsid w:val="00A76EC3"/>
    <w:rsid w:val="00A778A4"/>
    <w:rsid w:val="00A80C78"/>
    <w:rsid w:val="00A84406"/>
    <w:rsid w:val="00A84B75"/>
    <w:rsid w:val="00A85CF1"/>
    <w:rsid w:val="00A90938"/>
    <w:rsid w:val="00A96EC0"/>
    <w:rsid w:val="00AA3F19"/>
    <w:rsid w:val="00AA4155"/>
    <w:rsid w:val="00AA7116"/>
    <w:rsid w:val="00AB2E36"/>
    <w:rsid w:val="00AB3151"/>
    <w:rsid w:val="00AB323B"/>
    <w:rsid w:val="00AB74E4"/>
    <w:rsid w:val="00AC160A"/>
    <w:rsid w:val="00AC1D83"/>
    <w:rsid w:val="00AD75BD"/>
    <w:rsid w:val="00AE0E6D"/>
    <w:rsid w:val="00AE4741"/>
    <w:rsid w:val="00AE5953"/>
    <w:rsid w:val="00AE6D12"/>
    <w:rsid w:val="00AE6E49"/>
    <w:rsid w:val="00AF1495"/>
    <w:rsid w:val="00AF22CA"/>
    <w:rsid w:val="00AF502D"/>
    <w:rsid w:val="00AF5CE9"/>
    <w:rsid w:val="00B02315"/>
    <w:rsid w:val="00B03E0E"/>
    <w:rsid w:val="00B14F3F"/>
    <w:rsid w:val="00B17D26"/>
    <w:rsid w:val="00B252F0"/>
    <w:rsid w:val="00B25534"/>
    <w:rsid w:val="00B2568A"/>
    <w:rsid w:val="00B34584"/>
    <w:rsid w:val="00B36EBA"/>
    <w:rsid w:val="00B442C7"/>
    <w:rsid w:val="00B47129"/>
    <w:rsid w:val="00B60461"/>
    <w:rsid w:val="00B605D8"/>
    <w:rsid w:val="00B74D31"/>
    <w:rsid w:val="00B826F2"/>
    <w:rsid w:val="00B8469E"/>
    <w:rsid w:val="00B85B55"/>
    <w:rsid w:val="00B85FC3"/>
    <w:rsid w:val="00B95D4D"/>
    <w:rsid w:val="00BA3080"/>
    <w:rsid w:val="00BB51CD"/>
    <w:rsid w:val="00BC0B2D"/>
    <w:rsid w:val="00BC0D3B"/>
    <w:rsid w:val="00BC120E"/>
    <w:rsid w:val="00BC559B"/>
    <w:rsid w:val="00BD133F"/>
    <w:rsid w:val="00BD3A45"/>
    <w:rsid w:val="00BD5611"/>
    <w:rsid w:val="00BE4EE9"/>
    <w:rsid w:val="00BF39D4"/>
    <w:rsid w:val="00BF5B64"/>
    <w:rsid w:val="00C0069B"/>
    <w:rsid w:val="00C05CBC"/>
    <w:rsid w:val="00C062F7"/>
    <w:rsid w:val="00C07CD8"/>
    <w:rsid w:val="00C10E78"/>
    <w:rsid w:val="00C1578D"/>
    <w:rsid w:val="00C1595C"/>
    <w:rsid w:val="00C159C4"/>
    <w:rsid w:val="00C2071C"/>
    <w:rsid w:val="00C22A91"/>
    <w:rsid w:val="00C23140"/>
    <w:rsid w:val="00C24F1E"/>
    <w:rsid w:val="00C25C2E"/>
    <w:rsid w:val="00C32024"/>
    <w:rsid w:val="00C327FC"/>
    <w:rsid w:val="00C3517C"/>
    <w:rsid w:val="00C36529"/>
    <w:rsid w:val="00C37058"/>
    <w:rsid w:val="00C40F66"/>
    <w:rsid w:val="00C419B2"/>
    <w:rsid w:val="00C44AE2"/>
    <w:rsid w:val="00C52F89"/>
    <w:rsid w:val="00C576B2"/>
    <w:rsid w:val="00C64951"/>
    <w:rsid w:val="00C67150"/>
    <w:rsid w:val="00C67926"/>
    <w:rsid w:val="00C71249"/>
    <w:rsid w:val="00C755B7"/>
    <w:rsid w:val="00C77645"/>
    <w:rsid w:val="00C77C88"/>
    <w:rsid w:val="00C9765F"/>
    <w:rsid w:val="00C97983"/>
    <w:rsid w:val="00CA4DC1"/>
    <w:rsid w:val="00CA5B73"/>
    <w:rsid w:val="00CB70A5"/>
    <w:rsid w:val="00CC2359"/>
    <w:rsid w:val="00CC6904"/>
    <w:rsid w:val="00CD0191"/>
    <w:rsid w:val="00CD62A1"/>
    <w:rsid w:val="00CE2D39"/>
    <w:rsid w:val="00CE3A0C"/>
    <w:rsid w:val="00CF1D37"/>
    <w:rsid w:val="00CF6390"/>
    <w:rsid w:val="00CF70D9"/>
    <w:rsid w:val="00D079E8"/>
    <w:rsid w:val="00D10265"/>
    <w:rsid w:val="00D16003"/>
    <w:rsid w:val="00D232E4"/>
    <w:rsid w:val="00D236F8"/>
    <w:rsid w:val="00D24913"/>
    <w:rsid w:val="00D300B8"/>
    <w:rsid w:val="00D312BA"/>
    <w:rsid w:val="00D31ED6"/>
    <w:rsid w:val="00D35D94"/>
    <w:rsid w:val="00D419DA"/>
    <w:rsid w:val="00D4263B"/>
    <w:rsid w:val="00D42E3F"/>
    <w:rsid w:val="00D43CE3"/>
    <w:rsid w:val="00D477F8"/>
    <w:rsid w:val="00D625FB"/>
    <w:rsid w:val="00D62AE9"/>
    <w:rsid w:val="00D63C13"/>
    <w:rsid w:val="00D70ADB"/>
    <w:rsid w:val="00D82C3B"/>
    <w:rsid w:val="00D83275"/>
    <w:rsid w:val="00D9102A"/>
    <w:rsid w:val="00D928DF"/>
    <w:rsid w:val="00D96CC7"/>
    <w:rsid w:val="00D9715D"/>
    <w:rsid w:val="00DA0173"/>
    <w:rsid w:val="00DA3F97"/>
    <w:rsid w:val="00DB12F9"/>
    <w:rsid w:val="00DB5FA9"/>
    <w:rsid w:val="00DC5A93"/>
    <w:rsid w:val="00DE26F8"/>
    <w:rsid w:val="00DE6BD1"/>
    <w:rsid w:val="00DF0C61"/>
    <w:rsid w:val="00DF34DB"/>
    <w:rsid w:val="00E05A73"/>
    <w:rsid w:val="00E24181"/>
    <w:rsid w:val="00E427DB"/>
    <w:rsid w:val="00E46CB7"/>
    <w:rsid w:val="00E54DB2"/>
    <w:rsid w:val="00E705B2"/>
    <w:rsid w:val="00E771D8"/>
    <w:rsid w:val="00E838A4"/>
    <w:rsid w:val="00E90E96"/>
    <w:rsid w:val="00E97B24"/>
    <w:rsid w:val="00EA452C"/>
    <w:rsid w:val="00EB3578"/>
    <w:rsid w:val="00EC0B7E"/>
    <w:rsid w:val="00EC1253"/>
    <w:rsid w:val="00EC6E21"/>
    <w:rsid w:val="00ED0A4D"/>
    <w:rsid w:val="00ED2762"/>
    <w:rsid w:val="00ED3CCF"/>
    <w:rsid w:val="00EE6E2A"/>
    <w:rsid w:val="00EF4B9E"/>
    <w:rsid w:val="00EF4EBD"/>
    <w:rsid w:val="00F01692"/>
    <w:rsid w:val="00F06E06"/>
    <w:rsid w:val="00F07AFF"/>
    <w:rsid w:val="00F1093A"/>
    <w:rsid w:val="00F11B75"/>
    <w:rsid w:val="00F15C8F"/>
    <w:rsid w:val="00F21158"/>
    <w:rsid w:val="00F23774"/>
    <w:rsid w:val="00F254FE"/>
    <w:rsid w:val="00F26271"/>
    <w:rsid w:val="00F26EA8"/>
    <w:rsid w:val="00F35133"/>
    <w:rsid w:val="00F44392"/>
    <w:rsid w:val="00F5375E"/>
    <w:rsid w:val="00F53BA3"/>
    <w:rsid w:val="00F60C66"/>
    <w:rsid w:val="00F613AA"/>
    <w:rsid w:val="00F61F1C"/>
    <w:rsid w:val="00F622D9"/>
    <w:rsid w:val="00F8009E"/>
    <w:rsid w:val="00F8176C"/>
    <w:rsid w:val="00F845AD"/>
    <w:rsid w:val="00F8537A"/>
    <w:rsid w:val="00F902D3"/>
    <w:rsid w:val="00F90AD3"/>
    <w:rsid w:val="00F91A7F"/>
    <w:rsid w:val="00F96CCE"/>
    <w:rsid w:val="00FA1498"/>
    <w:rsid w:val="00FA6184"/>
    <w:rsid w:val="00FB0355"/>
    <w:rsid w:val="00FB16FC"/>
    <w:rsid w:val="00FB2061"/>
    <w:rsid w:val="00FB2920"/>
    <w:rsid w:val="00FB3EB4"/>
    <w:rsid w:val="00FB6D2E"/>
    <w:rsid w:val="00FC0AD3"/>
    <w:rsid w:val="00FC34A8"/>
    <w:rsid w:val="00FC4BD2"/>
    <w:rsid w:val="00FC5EF7"/>
    <w:rsid w:val="00FD1069"/>
    <w:rsid w:val="00FD1867"/>
    <w:rsid w:val="00FD1F29"/>
    <w:rsid w:val="00FD4866"/>
    <w:rsid w:val="00FE0940"/>
    <w:rsid w:val="00FE20FD"/>
    <w:rsid w:val="00FE76B1"/>
    <w:rsid w:val="00FF0B6C"/>
    <w:rsid w:val="00FF4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B7236"/>
  <w15:docId w15:val="{9CBAD0CF-28FB-41D4-B2E4-5FBE19F18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15C8F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F15C8F"/>
    <w:rPr>
      <w:i/>
      <w:iCs/>
    </w:rPr>
  </w:style>
  <w:style w:type="character" w:customStyle="1" w:styleId="object3">
    <w:name w:val="object3"/>
    <w:basedOn w:val="Policepardfaut"/>
    <w:rsid w:val="00F15C8F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D31DB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D31DB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0D31DB"/>
    <w:rPr>
      <w:vertAlign w:val="superscript"/>
    </w:rPr>
  </w:style>
  <w:style w:type="paragraph" w:customStyle="1" w:styleId="Default">
    <w:name w:val="Default"/>
    <w:rsid w:val="007B01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0E6277"/>
    <w:pPr>
      <w:ind w:left="720"/>
      <w:contextualSpacing/>
    </w:pPr>
  </w:style>
  <w:style w:type="character" w:customStyle="1" w:styleId="Mentionnonrsolue1">
    <w:name w:val="Mention non résolue1"/>
    <w:basedOn w:val="Policepardfaut"/>
    <w:uiPriority w:val="99"/>
    <w:semiHidden/>
    <w:unhideWhenUsed/>
    <w:rsid w:val="009C56A3"/>
    <w:rPr>
      <w:color w:val="605E5C"/>
      <w:shd w:val="clear" w:color="auto" w:fill="E1DFDD"/>
    </w:rPr>
  </w:style>
  <w:style w:type="paragraph" w:customStyle="1" w:styleId="notice">
    <w:name w:val="notice"/>
    <w:basedOn w:val="Normal"/>
    <w:rsid w:val="002E6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notice-label">
    <w:name w:val="notice-label"/>
    <w:basedOn w:val="Policepardfaut"/>
    <w:rsid w:val="002E6236"/>
  </w:style>
  <w:style w:type="character" w:customStyle="1" w:styleId="hors-viewport">
    <w:name w:val="hors-viewport"/>
    <w:basedOn w:val="Policepardfaut"/>
    <w:rsid w:val="002E6236"/>
  </w:style>
  <w:style w:type="paragraph" w:styleId="Textedebulles">
    <w:name w:val="Balloon Text"/>
    <w:basedOn w:val="Normal"/>
    <w:link w:val="TextedebullesCar"/>
    <w:uiPriority w:val="99"/>
    <w:semiHidden/>
    <w:unhideWhenUsed/>
    <w:rsid w:val="00920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007C"/>
    <w:rPr>
      <w:rFonts w:ascii="Tahoma" w:hAnsi="Tahoma" w:cs="Tahoma"/>
      <w:sz w:val="16"/>
      <w:szCs w:val="16"/>
    </w:rPr>
  </w:style>
  <w:style w:type="character" w:styleId="Mentionnonrsolue">
    <w:name w:val="Unresolved Mention"/>
    <w:basedOn w:val="Policepardfaut"/>
    <w:uiPriority w:val="99"/>
    <w:semiHidden/>
    <w:unhideWhenUsed/>
    <w:rsid w:val="00101B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17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8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2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3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1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1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89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71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54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080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180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4751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0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ul.dirkx@univ-lorraine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F8B72-2538-524D-A89F-1E008B4AD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2478</Words>
  <Characters>13633</Characters>
  <Application>Microsoft Office Word</Application>
  <DocSecurity>0</DocSecurity>
  <Lines>113</Lines>
  <Paragraphs>32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 Dirkx</dc:creator>
  <cp:lastModifiedBy>Guillaume Madore</cp:lastModifiedBy>
  <cp:revision>2</cp:revision>
  <cp:lastPrinted>2019-06-25T13:03:00Z</cp:lastPrinted>
  <dcterms:created xsi:type="dcterms:W3CDTF">2019-08-04T14:35:00Z</dcterms:created>
  <dcterms:modified xsi:type="dcterms:W3CDTF">2019-08-04T14:35:00Z</dcterms:modified>
</cp:coreProperties>
</file>