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D6E3BC" w:themeColor="accent3" w:themeTint="66"/>
  <w:body>
    <w:p w:rsidR="009E0C6C" w:rsidRDefault="00474270" w:rsidP="009E0C6C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9E0C6C">
        <w:rPr>
          <w:sz w:val="28"/>
          <w:szCs w:val="28"/>
          <w:lang w:val="fr-FR"/>
        </w:rPr>
        <w:t>Quand regarder fait lire.</w:t>
      </w:r>
    </w:p>
    <w:p w:rsidR="009E0C6C" w:rsidRDefault="009E0C6C" w:rsidP="009E0C6C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Nouveaux défis dans l’enseignement des littératures (française et francophones)</w:t>
      </w:r>
    </w:p>
    <w:p w:rsidR="009E0C6C" w:rsidRDefault="001333DE" w:rsidP="009E0C6C">
      <w:pPr>
        <w:spacing w:after="0" w:line="240" w:lineRule="auto"/>
        <w:jc w:val="center"/>
        <w:rPr>
          <w:i/>
          <w:lang w:val="fr-FR"/>
        </w:rPr>
      </w:pPr>
      <w:r>
        <w:rPr>
          <w:i/>
          <w:lang w:val="fr-FR"/>
        </w:rPr>
        <w:t xml:space="preserve">Journée </w:t>
      </w:r>
      <w:r w:rsidRPr="004A4948">
        <w:rPr>
          <w:i/>
          <w:lang w:val="fr-FR"/>
        </w:rPr>
        <w:t>d’étude</w:t>
      </w:r>
      <w:r w:rsidR="009E0C6C" w:rsidRPr="004A4948">
        <w:rPr>
          <w:i/>
          <w:lang w:val="fr-FR"/>
        </w:rPr>
        <w:t xml:space="preserve"> interdisciplinaire prévue</w:t>
      </w:r>
      <w:r w:rsidR="006006E7" w:rsidRPr="004A4948">
        <w:rPr>
          <w:i/>
          <w:lang w:val="fr-FR"/>
        </w:rPr>
        <w:t xml:space="preserve"> pour</w:t>
      </w:r>
      <w:r w:rsidR="009E0C6C" w:rsidRPr="004A4948">
        <w:rPr>
          <w:i/>
          <w:lang w:val="fr-FR"/>
        </w:rPr>
        <w:t xml:space="preserve"> </w:t>
      </w:r>
      <w:r w:rsidR="00AF70F5">
        <w:rPr>
          <w:i/>
          <w:lang w:val="fr-FR"/>
        </w:rPr>
        <w:t>le 29</w:t>
      </w:r>
      <w:r w:rsidR="009E0C6C">
        <w:rPr>
          <w:i/>
          <w:lang w:val="fr-FR"/>
        </w:rPr>
        <w:t xml:space="preserve"> septembre 2017</w:t>
      </w:r>
    </w:p>
    <w:p w:rsidR="009E0C6C" w:rsidRDefault="009E0C6C" w:rsidP="009E0C6C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à l’Institut d’Études Romanes, Université de Varsovie, 55 rue Dobra, 00-312 WARSZAWA</w:t>
      </w:r>
    </w:p>
    <w:p w:rsidR="002533A1" w:rsidRDefault="002533A1" w:rsidP="009E0C6C">
      <w:pPr>
        <w:ind w:firstLine="708"/>
        <w:jc w:val="both"/>
        <w:rPr>
          <w:lang w:val="fr-FR"/>
        </w:rPr>
      </w:pPr>
    </w:p>
    <w:p w:rsidR="00C92639" w:rsidRDefault="00C92639" w:rsidP="009E0C6C">
      <w:pPr>
        <w:ind w:firstLine="708"/>
        <w:jc w:val="both"/>
        <w:rPr>
          <w:lang w:val="fr-FR"/>
        </w:rPr>
      </w:pPr>
    </w:p>
    <w:p w:rsidR="009E0C6C" w:rsidRDefault="009E0C6C" w:rsidP="009E0C6C">
      <w:pPr>
        <w:ind w:firstLine="708"/>
        <w:jc w:val="both"/>
        <w:rPr>
          <w:lang w:val="fr-FR"/>
        </w:rPr>
      </w:pPr>
      <w:r>
        <w:rPr>
          <w:lang w:val="fr-FR"/>
        </w:rPr>
        <w:t xml:space="preserve">Vingt ans se sont écoulés depuis un colloque consacré à un sujet analogue : « Enseigner la littérature », organisé en avril 1996 à Varsovie </w:t>
      </w:r>
      <w:r w:rsidR="006006E7" w:rsidRPr="004A4948">
        <w:rPr>
          <w:lang w:val="fr-FR"/>
        </w:rPr>
        <w:t>en</w:t>
      </w:r>
      <w:r w:rsidRPr="004A4948">
        <w:rPr>
          <w:lang w:val="fr-FR"/>
        </w:rPr>
        <w:t xml:space="preserve"> coopération </w:t>
      </w:r>
      <w:r w:rsidR="006006E7" w:rsidRPr="004A4948">
        <w:rPr>
          <w:lang w:val="fr-FR"/>
        </w:rPr>
        <w:t>avec</w:t>
      </w:r>
      <w:r w:rsidRPr="004A4948">
        <w:rPr>
          <w:lang w:val="fr-FR"/>
        </w:rPr>
        <w:t xml:space="preserve"> l’Univers</w:t>
      </w:r>
      <w:r w:rsidR="006006E7" w:rsidRPr="004A4948">
        <w:rPr>
          <w:lang w:val="fr-FR"/>
        </w:rPr>
        <w:t xml:space="preserve">ité des Saarlandes : ses actes </w:t>
      </w:r>
      <w:r w:rsidRPr="004A4948">
        <w:rPr>
          <w:lang w:val="fr-FR"/>
        </w:rPr>
        <w:t>ont</w:t>
      </w:r>
      <w:r w:rsidR="006006E7" w:rsidRPr="004A4948">
        <w:rPr>
          <w:lang w:val="fr-FR"/>
        </w:rPr>
        <w:t xml:space="preserve"> paru</w:t>
      </w:r>
      <w:r w:rsidRPr="004A4948">
        <w:rPr>
          <w:lang w:val="fr-FR"/>
        </w:rPr>
        <w:t xml:space="preserve"> dans </w:t>
      </w:r>
      <w:r w:rsidRPr="004A4948">
        <w:rPr>
          <w:i/>
          <w:lang w:val="fr-FR"/>
        </w:rPr>
        <w:t>Les Cahiers d</w:t>
      </w:r>
      <w:r>
        <w:rPr>
          <w:i/>
          <w:lang w:val="fr-FR"/>
        </w:rPr>
        <w:t>e Varsovie</w:t>
      </w:r>
      <w:r>
        <w:rPr>
          <w:lang w:val="fr-FR"/>
        </w:rPr>
        <w:t xml:space="preserve"> (n° 25/1998). </w:t>
      </w:r>
    </w:p>
    <w:p w:rsidR="009E0C6C" w:rsidRDefault="009E0C6C" w:rsidP="009E0C6C">
      <w:pPr>
        <w:jc w:val="both"/>
        <w:rPr>
          <w:lang w:val="fr-FR"/>
        </w:rPr>
      </w:pPr>
      <w:r>
        <w:rPr>
          <w:lang w:val="fr-FR"/>
        </w:rPr>
        <w:t>Depuis, il y a eu le séisme de la révolution informatique et numérique, l’internet et les por</w:t>
      </w:r>
      <w:r w:rsidR="00722901">
        <w:rPr>
          <w:lang w:val="fr-FR"/>
        </w:rPr>
        <w:t xml:space="preserve">tables se sont installés </w:t>
      </w:r>
      <w:r w:rsidR="00722901" w:rsidRPr="004A4948">
        <w:rPr>
          <w:lang w:val="fr-FR"/>
        </w:rPr>
        <w:t>dans notre</w:t>
      </w:r>
      <w:r w:rsidRPr="004A4948">
        <w:rPr>
          <w:lang w:val="fr-FR"/>
        </w:rPr>
        <w:t xml:space="preserve"> quotidien</w:t>
      </w:r>
      <w:r w:rsidR="006006E7" w:rsidRPr="004A4948">
        <w:rPr>
          <w:lang w:val="fr-FR"/>
        </w:rPr>
        <w:t>,</w:t>
      </w:r>
      <w:r w:rsidRPr="004A4948">
        <w:rPr>
          <w:lang w:val="fr-FR"/>
        </w:rPr>
        <w:t xml:space="preserve"> de l’école mat</w:t>
      </w:r>
      <w:r w:rsidR="006006E7" w:rsidRPr="004A4948">
        <w:rPr>
          <w:lang w:val="fr-FR"/>
        </w:rPr>
        <w:t>ernelle à l’université. Les tout</w:t>
      </w:r>
      <w:r w:rsidRPr="004A4948">
        <w:rPr>
          <w:lang w:val="fr-FR"/>
        </w:rPr>
        <w:t xml:space="preserve"> jeunes et les moins jeunes ne regardent plus d’un même œil les classiques que nous avions </w:t>
      </w:r>
      <w:r w:rsidR="004A4948" w:rsidRPr="004A4948">
        <w:rPr>
          <w:lang w:val="fr-FR"/>
        </w:rPr>
        <w:t>étudiés</w:t>
      </w:r>
      <w:r w:rsidRPr="004A4948">
        <w:rPr>
          <w:lang w:val="fr-FR"/>
        </w:rPr>
        <w:t xml:space="preserve">, avec moins d’assiduité pourtant, paraît-il, que nos aînés. Ou plutôt, les </w:t>
      </w:r>
      <w:r w:rsidR="004A4948" w:rsidRPr="004A4948">
        <w:rPr>
          <w:lang w:val="fr-FR"/>
        </w:rPr>
        <w:t>jeunes</w:t>
      </w:r>
      <w:r w:rsidRPr="004A4948">
        <w:rPr>
          <w:lang w:val="fr-FR"/>
        </w:rPr>
        <w:t xml:space="preserve"> du XXI</w:t>
      </w:r>
      <w:r w:rsidRPr="004A4948">
        <w:rPr>
          <w:vertAlign w:val="superscript"/>
          <w:lang w:val="fr-FR"/>
        </w:rPr>
        <w:t>e</w:t>
      </w:r>
      <w:r w:rsidRPr="004A4948">
        <w:rPr>
          <w:lang w:val="fr-FR"/>
        </w:rPr>
        <w:t xml:space="preserve"> siècle, comme </w:t>
      </w:r>
      <w:r w:rsidR="002533A1" w:rsidRPr="004A4948">
        <w:rPr>
          <w:lang w:val="fr-FR"/>
        </w:rPr>
        <w:t xml:space="preserve">nous avertit Michel Serres dans son discours </w:t>
      </w:r>
      <w:r w:rsidR="002533A1">
        <w:rPr>
          <w:lang w:val="fr-FR"/>
        </w:rPr>
        <w:t>prononcé à l’Académie Française en 2011</w:t>
      </w:r>
      <w:r w:rsidR="002533A1">
        <w:rPr>
          <w:rStyle w:val="Marquenotebasdepage"/>
          <w:lang w:val="fr-FR"/>
        </w:rPr>
        <w:footnoteReference w:id="2"/>
      </w:r>
      <w:r>
        <w:rPr>
          <w:lang w:val="fr-FR"/>
        </w:rPr>
        <w:t xml:space="preserve">, ne font plus que </w:t>
      </w:r>
      <w:r>
        <w:rPr>
          <w:i/>
          <w:lang w:val="fr-FR"/>
        </w:rPr>
        <w:t>regarder</w:t>
      </w:r>
      <w:r>
        <w:rPr>
          <w:lang w:val="fr-FR"/>
        </w:rPr>
        <w:t xml:space="preserve"> ce que nous autres</w:t>
      </w:r>
      <w:r w:rsidR="007E393B">
        <w:rPr>
          <w:lang w:val="fr-FR"/>
        </w:rPr>
        <w:t xml:space="preserve"> </w:t>
      </w:r>
      <w:r w:rsidR="008E0825">
        <w:rPr>
          <w:lang w:val="fr-FR"/>
        </w:rPr>
        <w:t>avions</w:t>
      </w:r>
      <w:r w:rsidRPr="004A4948">
        <w:rPr>
          <w:lang w:val="fr-FR"/>
        </w:rPr>
        <w:t xml:space="preserve"> encore coutume </w:t>
      </w:r>
      <w:r>
        <w:rPr>
          <w:lang w:val="fr-FR"/>
        </w:rPr>
        <w:t xml:space="preserve">de </w:t>
      </w:r>
      <w:r>
        <w:rPr>
          <w:i/>
          <w:lang w:val="fr-FR"/>
        </w:rPr>
        <w:t>lire</w:t>
      </w:r>
      <w:r w:rsidR="008E0825">
        <w:rPr>
          <w:lang w:val="fr-FR"/>
        </w:rPr>
        <w:t>. Qu’</w:t>
      </w:r>
      <w:r>
        <w:rPr>
          <w:lang w:val="fr-FR"/>
        </w:rPr>
        <w:t xml:space="preserve">est-ce qui nous garantit, d’ailleurs, de ne pas succomber </w:t>
      </w:r>
      <w:r w:rsidR="004A4948">
        <w:rPr>
          <w:lang w:val="fr-FR"/>
        </w:rPr>
        <w:t xml:space="preserve">à ce </w:t>
      </w:r>
      <w:r>
        <w:rPr>
          <w:lang w:val="fr-FR"/>
        </w:rPr>
        <w:t>nouveau rite ?</w:t>
      </w:r>
    </w:p>
    <w:p w:rsidR="00C92639" w:rsidRDefault="009E0C6C" w:rsidP="00C92639">
      <w:pPr>
        <w:jc w:val="both"/>
        <w:rPr>
          <w:lang w:val="fr-FR"/>
        </w:rPr>
      </w:pPr>
      <w:r>
        <w:rPr>
          <w:lang w:val="fr-FR"/>
        </w:rPr>
        <w:t xml:space="preserve">Nous sommes donc dans l’urgence de concevoir des approches nouvelles ou de remanier les anciennes, compte </w:t>
      </w:r>
      <w:r w:rsidR="008E0825">
        <w:rPr>
          <w:lang w:val="fr-FR"/>
        </w:rPr>
        <w:t>tenu de cette perception autre,</w:t>
      </w:r>
      <w:r>
        <w:rPr>
          <w:lang w:val="fr-FR"/>
        </w:rPr>
        <w:t xml:space="preserve"> de sorte que, au lieu de se dresser en obstacle dans l’appréhension des textes littéraires et l’assimilation de leurs contenus, la perception qui visualise avant d’abstraire devienne no</w:t>
      </w:r>
      <w:r w:rsidR="008E0825">
        <w:rPr>
          <w:lang w:val="fr-FR"/>
        </w:rPr>
        <w:t>tre alliée dans la même tâche… s</w:t>
      </w:r>
      <w:r>
        <w:rPr>
          <w:lang w:val="fr-FR"/>
        </w:rPr>
        <w:t xml:space="preserve">i tant est que la tâche elle-même ne </w:t>
      </w:r>
      <w:r w:rsidRPr="004A4948">
        <w:rPr>
          <w:lang w:val="fr-FR"/>
        </w:rPr>
        <w:t>d</w:t>
      </w:r>
      <w:r w:rsidR="00070CA8" w:rsidRPr="004A4948">
        <w:rPr>
          <w:lang w:val="fr-FR"/>
        </w:rPr>
        <w:t>oive</w:t>
      </w:r>
      <w:r w:rsidRPr="004A4948">
        <w:rPr>
          <w:lang w:val="fr-FR"/>
        </w:rPr>
        <w:t xml:space="preserve"> pas être partiellement redéfinie à l’occasion – un</w:t>
      </w:r>
      <w:r w:rsidR="008E0825">
        <w:rPr>
          <w:lang w:val="fr-FR"/>
        </w:rPr>
        <w:t xml:space="preserve">e autre </w:t>
      </w:r>
      <w:r w:rsidRPr="004A4948">
        <w:rPr>
          <w:lang w:val="fr-FR"/>
        </w:rPr>
        <w:t>interrogation qui se pose.</w:t>
      </w:r>
      <w:r w:rsidR="00C92639" w:rsidRPr="004A4948">
        <w:rPr>
          <w:lang w:val="fr-FR"/>
        </w:rPr>
        <w:t xml:space="preserve"> Sous l’angle axiologi</w:t>
      </w:r>
      <w:r w:rsidR="008E0825">
        <w:rPr>
          <w:lang w:val="fr-FR"/>
        </w:rPr>
        <w:t>que, les méthodes d’enseignement</w:t>
      </w:r>
      <w:r w:rsidR="00C92639" w:rsidRPr="004A4948">
        <w:rPr>
          <w:lang w:val="fr-FR"/>
        </w:rPr>
        <w:t xml:space="preserve"> vont êtr</w:t>
      </w:r>
      <w:r w:rsidR="00070CA8" w:rsidRPr="004A4948">
        <w:rPr>
          <w:lang w:val="fr-FR"/>
        </w:rPr>
        <w:t>e interrogées lors du colloque de</w:t>
      </w:r>
      <w:r w:rsidR="00C92639" w:rsidRPr="004A4948">
        <w:rPr>
          <w:lang w:val="fr-FR"/>
        </w:rPr>
        <w:t xml:space="preserve"> </w:t>
      </w:r>
      <w:r w:rsidR="00C92639">
        <w:rPr>
          <w:lang w:val="fr-FR"/>
        </w:rPr>
        <w:t>Grenoble, en novembre 2017</w:t>
      </w:r>
      <w:r w:rsidR="00C92639">
        <w:rPr>
          <w:rStyle w:val="Marquenotebasdepage"/>
          <w:lang w:val="fr-FR"/>
        </w:rPr>
        <w:footnoteReference w:id="3"/>
      </w:r>
      <w:r w:rsidR="00C92639">
        <w:rPr>
          <w:lang w:val="fr-FR"/>
        </w:rPr>
        <w:t xml:space="preserve">, peu de temps donc après notre journée. </w:t>
      </w:r>
    </w:p>
    <w:p w:rsidR="00C92639" w:rsidRDefault="00C92639" w:rsidP="00C92639">
      <w:pPr>
        <w:jc w:val="both"/>
        <w:rPr>
          <w:lang w:val="fr-FR"/>
        </w:rPr>
      </w:pPr>
      <w:r>
        <w:rPr>
          <w:lang w:val="fr-FR"/>
        </w:rPr>
        <w:t xml:space="preserve">En attendant, </w:t>
      </w:r>
      <w:r w:rsidR="004A4948" w:rsidRPr="000D5864">
        <w:rPr>
          <w:lang w:val="fr-FR"/>
        </w:rPr>
        <w:t>nous pourrions</w:t>
      </w:r>
      <w:r w:rsidR="00070CA8">
        <w:rPr>
          <w:color w:val="0070C0"/>
          <w:lang w:val="fr-FR"/>
        </w:rPr>
        <w:t xml:space="preserve"> </w:t>
      </w:r>
      <w:r>
        <w:rPr>
          <w:lang w:val="fr-FR"/>
        </w:rPr>
        <w:t>envisager</w:t>
      </w:r>
      <w:r w:rsidRPr="000C61F5">
        <w:rPr>
          <w:lang w:val="fr-FR"/>
        </w:rPr>
        <w:t xml:space="preserve"> </w:t>
      </w:r>
      <w:r>
        <w:rPr>
          <w:lang w:val="fr-FR"/>
        </w:rPr>
        <w:t xml:space="preserve">aussi </w:t>
      </w:r>
      <w:r w:rsidRPr="000C61F5">
        <w:rPr>
          <w:lang w:val="fr-FR"/>
        </w:rPr>
        <w:t>la place accordée au sujet lecteur réel dans le cadre du renouvellement de l</w:t>
      </w:r>
      <w:r w:rsidR="000D5864">
        <w:rPr>
          <w:lang w:val="fr-FR"/>
        </w:rPr>
        <w:t>a didactique de la littérature (</w:t>
      </w:r>
      <w:r w:rsidR="00070CA8" w:rsidRPr="000D5864">
        <w:rPr>
          <w:lang w:val="fr-FR"/>
        </w:rPr>
        <w:t>cf</w:t>
      </w:r>
      <w:r w:rsidR="000D20E9" w:rsidRPr="000D5864">
        <w:rPr>
          <w:lang w:val="fr-FR"/>
        </w:rPr>
        <w:t>.</w:t>
      </w:r>
      <w:r w:rsidR="00070CA8" w:rsidRPr="00070CA8">
        <w:rPr>
          <w:color w:val="0070C0"/>
          <w:lang w:val="fr-FR"/>
        </w:rPr>
        <w:t xml:space="preserve"> </w:t>
      </w:r>
      <w:r w:rsidRPr="000C61F5">
        <w:rPr>
          <w:lang w:val="fr-FR"/>
        </w:rPr>
        <w:t>Annie Rouxel et Gérard Langlade, Catherine Tauveron, Pierre Bayard ou encore J.-L. Dufays) ainsi qu'aux études menées sur les postures du lecteur par Dominique Bucheton</w:t>
      </w:r>
      <w:r w:rsidR="004A4948">
        <w:rPr>
          <w:color w:val="0070C0"/>
          <w:lang w:val="fr-FR"/>
        </w:rPr>
        <w:t xml:space="preserve">. </w:t>
      </w:r>
      <w:r w:rsidR="00070CA8" w:rsidRPr="000D5864">
        <w:rPr>
          <w:lang w:val="fr-FR"/>
        </w:rPr>
        <w:t>I</w:t>
      </w:r>
      <w:r w:rsidRPr="000D5864">
        <w:rPr>
          <w:lang w:val="fr-FR"/>
        </w:rPr>
        <w:t>l pourrait</w:t>
      </w:r>
      <w:r w:rsidR="00070CA8" w:rsidRPr="000D5864">
        <w:rPr>
          <w:lang w:val="fr-FR"/>
        </w:rPr>
        <w:t xml:space="preserve"> également</w:t>
      </w:r>
      <w:r w:rsidRPr="00070CA8">
        <w:rPr>
          <w:color w:val="0070C0"/>
          <w:lang w:val="fr-FR"/>
        </w:rPr>
        <w:t xml:space="preserve"> </w:t>
      </w:r>
      <w:r w:rsidRPr="000C61F5">
        <w:rPr>
          <w:lang w:val="fr-FR"/>
        </w:rPr>
        <w:t>être intéressant d'</w:t>
      </w:r>
      <w:r>
        <w:rPr>
          <w:lang w:val="fr-FR"/>
        </w:rPr>
        <w:t>abord</w:t>
      </w:r>
      <w:r w:rsidRPr="000C61F5">
        <w:rPr>
          <w:lang w:val="fr-FR"/>
        </w:rPr>
        <w:t>er la question de l'écriture littéraire pour fa</w:t>
      </w:r>
      <w:r>
        <w:rPr>
          <w:lang w:val="fr-FR"/>
        </w:rPr>
        <w:t>voriser la lecture littéraire.</w:t>
      </w:r>
      <w:r w:rsidRPr="000C61F5">
        <w:rPr>
          <w:lang w:val="fr-FR"/>
        </w:rPr>
        <w:t xml:space="preserve"> </w:t>
      </w:r>
      <w:r w:rsidR="00070CA8" w:rsidRPr="000D5864">
        <w:rPr>
          <w:lang w:val="fr-FR"/>
        </w:rPr>
        <w:t>En France</w:t>
      </w:r>
      <w:r w:rsidR="003003BB" w:rsidRPr="000D5864">
        <w:rPr>
          <w:lang w:val="fr-FR"/>
        </w:rPr>
        <w:t>, d</w:t>
      </w:r>
      <w:r w:rsidRPr="000D5864">
        <w:rPr>
          <w:lang w:val="fr-FR"/>
        </w:rPr>
        <w:t xml:space="preserve">es </w:t>
      </w:r>
      <w:r w:rsidRPr="000C61F5">
        <w:rPr>
          <w:lang w:val="fr-FR"/>
        </w:rPr>
        <w:t xml:space="preserve">didacticiens </w:t>
      </w:r>
      <w:r>
        <w:rPr>
          <w:lang w:val="fr-FR"/>
        </w:rPr>
        <w:t xml:space="preserve"> </w:t>
      </w:r>
      <w:r w:rsidRPr="000C61F5">
        <w:rPr>
          <w:lang w:val="fr-FR"/>
        </w:rPr>
        <w:t xml:space="preserve">réfléchissent </w:t>
      </w:r>
      <w:r w:rsidR="00E11FC2" w:rsidRPr="000D5864">
        <w:rPr>
          <w:lang w:val="fr-FR"/>
        </w:rPr>
        <w:t>sur</w:t>
      </w:r>
      <w:r w:rsidRPr="000D5864">
        <w:rPr>
          <w:lang w:val="fr-FR"/>
        </w:rPr>
        <w:t xml:space="preserve"> </w:t>
      </w:r>
      <w:r w:rsidR="00E11FC2" w:rsidRPr="000D5864">
        <w:rPr>
          <w:lang w:val="fr-FR"/>
        </w:rPr>
        <w:t>l’</w:t>
      </w:r>
      <w:r w:rsidRPr="000D5864">
        <w:rPr>
          <w:lang w:val="fr-FR"/>
        </w:rPr>
        <w:t>enseignement</w:t>
      </w:r>
      <w:r w:rsidRPr="00E11FC2">
        <w:rPr>
          <w:color w:val="0070C0"/>
          <w:lang w:val="fr-FR"/>
        </w:rPr>
        <w:t xml:space="preserve"> </w:t>
      </w:r>
      <w:r w:rsidRPr="000C61F5">
        <w:rPr>
          <w:lang w:val="fr-FR"/>
        </w:rPr>
        <w:t xml:space="preserve">de la littérature </w:t>
      </w:r>
      <w:r w:rsidR="00E11FC2" w:rsidRPr="000D5864">
        <w:rPr>
          <w:lang w:val="fr-FR"/>
        </w:rPr>
        <w:t>à</w:t>
      </w:r>
      <w:r w:rsidRPr="000D5864">
        <w:rPr>
          <w:lang w:val="fr-FR"/>
        </w:rPr>
        <w:t xml:space="preserve"> l'école</w:t>
      </w:r>
      <w:r w:rsidRPr="00E11FC2">
        <w:rPr>
          <w:color w:val="0070C0"/>
          <w:lang w:val="fr-FR"/>
        </w:rPr>
        <w:t xml:space="preserve"> </w:t>
      </w:r>
      <w:r w:rsidR="00E11FC2">
        <w:rPr>
          <w:lang w:val="fr-FR"/>
        </w:rPr>
        <w:t xml:space="preserve">primaire ou </w:t>
      </w:r>
      <w:r w:rsidR="00E11FC2" w:rsidRPr="000D5864">
        <w:rPr>
          <w:lang w:val="fr-FR"/>
        </w:rPr>
        <w:t>au</w:t>
      </w:r>
      <w:r w:rsidRPr="000C61F5">
        <w:rPr>
          <w:lang w:val="fr-FR"/>
        </w:rPr>
        <w:t xml:space="preserve"> collège/lycée; </w:t>
      </w:r>
      <w:r>
        <w:rPr>
          <w:lang w:val="fr-FR"/>
        </w:rPr>
        <w:t>or, en Pologne et en Allemagne, on</w:t>
      </w:r>
      <w:r w:rsidRPr="000C61F5">
        <w:rPr>
          <w:lang w:val="fr-FR"/>
        </w:rPr>
        <w:t xml:space="preserve"> vise un public de lecteurs étudiants,</w:t>
      </w:r>
      <w:r w:rsidR="00E75EAE">
        <w:rPr>
          <w:lang w:val="fr-FR"/>
        </w:rPr>
        <w:t xml:space="preserve"> </w:t>
      </w:r>
      <w:r>
        <w:rPr>
          <w:lang w:val="fr-FR"/>
        </w:rPr>
        <w:t>dont ceux</w:t>
      </w:r>
      <w:r w:rsidRPr="000C61F5">
        <w:rPr>
          <w:lang w:val="fr-FR"/>
        </w:rPr>
        <w:t xml:space="preserve"> qui ne se destinent pas à l'enseignement</w:t>
      </w:r>
      <w:r>
        <w:rPr>
          <w:lang w:val="fr-FR"/>
        </w:rPr>
        <w:t xml:space="preserve"> </w:t>
      </w:r>
      <w:r w:rsidRPr="000C61F5">
        <w:rPr>
          <w:lang w:val="fr-FR"/>
        </w:rPr>
        <w:t xml:space="preserve">; </w:t>
      </w:r>
      <w:r>
        <w:rPr>
          <w:lang w:val="fr-FR"/>
        </w:rPr>
        <w:t xml:space="preserve">rares sont parmi eux ceux qui avaient suivi un cursus de littérature française au secondaire. </w:t>
      </w:r>
      <w:r w:rsidR="00E11FC2" w:rsidRPr="000D5864">
        <w:rPr>
          <w:lang w:val="fr-FR"/>
        </w:rPr>
        <w:t>La nécessité de combler des</w:t>
      </w:r>
      <w:r w:rsidRPr="000D5864">
        <w:rPr>
          <w:lang w:val="fr-FR"/>
        </w:rPr>
        <w:t xml:space="preserve"> lacunes </w:t>
      </w:r>
      <w:r w:rsidR="00E11FC2" w:rsidRPr="000D5864">
        <w:rPr>
          <w:lang w:val="fr-FR"/>
        </w:rPr>
        <w:t xml:space="preserve"> ne fait donc qu’ajouter</w:t>
      </w:r>
      <w:r w:rsidRPr="000D5864">
        <w:rPr>
          <w:lang w:val="fr-FR"/>
        </w:rPr>
        <w:t xml:space="preserve"> à la difficulté</w:t>
      </w:r>
      <w:r w:rsidR="0025228C" w:rsidRPr="000D5864">
        <w:rPr>
          <w:lang w:val="fr-FR"/>
        </w:rPr>
        <w:t xml:space="preserve"> de la</w:t>
      </w:r>
      <w:r w:rsidR="000D20E9" w:rsidRPr="000D5864">
        <w:rPr>
          <w:lang w:val="fr-FR"/>
        </w:rPr>
        <w:t xml:space="preserve"> tâche</w:t>
      </w:r>
      <w:r w:rsidRPr="000D5864">
        <w:rPr>
          <w:lang w:val="fr-FR"/>
        </w:rPr>
        <w:t>.</w:t>
      </w:r>
      <w:r>
        <w:rPr>
          <w:lang w:val="fr-FR"/>
        </w:rPr>
        <w:t xml:space="preserve"> Cependant, la</w:t>
      </w:r>
      <w:r w:rsidR="003003BB">
        <w:rPr>
          <w:lang w:val="fr-FR"/>
        </w:rPr>
        <w:t xml:space="preserve"> réflexion de</w:t>
      </w:r>
      <w:r w:rsidR="000D5864">
        <w:rPr>
          <w:lang w:val="fr-FR"/>
        </w:rPr>
        <w:t>s</w:t>
      </w:r>
      <w:r w:rsidR="003003BB">
        <w:rPr>
          <w:lang w:val="fr-FR"/>
        </w:rPr>
        <w:t xml:space="preserve"> </w:t>
      </w:r>
      <w:r w:rsidRPr="000C61F5">
        <w:rPr>
          <w:lang w:val="fr-FR"/>
        </w:rPr>
        <w:t xml:space="preserve">didacticiens </w:t>
      </w:r>
      <w:r w:rsidR="000D5864">
        <w:rPr>
          <w:lang w:val="fr-FR"/>
        </w:rPr>
        <w:t xml:space="preserve">français </w:t>
      </w:r>
      <w:r w:rsidRPr="000C61F5">
        <w:rPr>
          <w:lang w:val="fr-FR"/>
        </w:rPr>
        <w:t>peut être adaptée</w:t>
      </w:r>
      <w:r w:rsidR="000D20E9">
        <w:rPr>
          <w:lang w:val="fr-FR"/>
        </w:rPr>
        <w:t xml:space="preserve"> </w:t>
      </w:r>
      <w:r w:rsidR="000D20E9" w:rsidRPr="000D5864">
        <w:rPr>
          <w:lang w:val="fr-FR"/>
        </w:rPr>
        <w:t>à l’</w:t>
      </w:r>
      <w:r w:rsidRPr="000D5864">
        <w:rPr>
          <w:lang w:val="fr-FR"/>
        </w:rPr>
        <w:t>enseignement</w:t>
      </w:r>
      <w:r w:rsidRPr="000D20E9">
        <w:rPr>
          <w:color w:val="0070C0"/>
          <w:lang w:val="fr-FR"/>
        </w:rPr>
        <w:t xml:space="preserve"> </w:t>
      </w:r>
      <w:r w:rsidRPr="000C61F5">
        <w:rPr>
          <w:lang w:val="fr-FR"/>
        </w:rPr>
        <w:t xml:space="preserve">universitaire </w:t>
      </w:r>
      <w:r w:rsidR="000D5864">
        <w:rPr>
          <w:lang w:val="fr-FR"/>
        </w:rPr>
        <w:t xml:space="preserve">dans les pays non francophones, </w:t>
      </w:r>
      <w:r>
        <w:rPr>
          <w:lang w:val="fr-FR"/>
        </w:rPr>
        <w:t>d’autant</w:t>
      </w:r>
      <w:r w:rsidRPr="000C61F5">
        <w:rPr>
          <w:lang w:val="fr-FR"/>
        </w:rPr>
        <w:t xml:space="preserve"> </w:t>
      </w:r>
      <w:r>
        <w:rPr>
          <w:lang w:val="fr-FR"/>
        </w:rPr>
        <w:t>qu</w:t>
      </w:r>
      <w:r w:rsidR="00863EFE">
        <w:rPr>
          <w:lang w:val="fr-FR"/>
        </w:rPr>
        <w:t>’</w:t>
      </w:r>
      <w:r>
        <w:rPr>
          <w:lang w:val="fr-FR"/>
        </w:rPr>
        <w:t>e</w:t>
      </w:r>
      <w:r w:rsidR="00863EFE">
        <w:rPr>
          <w:lang w:val="fr-FR"/>
        </w:rPr>
        <w:t>lle</w:t>
      </w:r>
      <w:r w:rsidRPr="000C61F5">
        <w:rPr>
          <w:lang w:val="fr-FR"/>
        </w:rPr>
        <w:t xml:space="preserve"> </w:t>
      </w:r>
      <w:r w:rsidR="00863EFE">
        <w:rPr>
          <w:lang w:val="fr-FR"/>
        </w:rPr>
        <w:t>s'appuie</w:t>
      </w:r>
      <w:r w:rsidRPr="000C61F5">
        <w:rPr>
          <w:lang w:val="fr-FR"/>
        </w:rPr>
        <w:t xml:space="preserve"> sur des essais théo</w:t>
      </w:r>
      <w:r w:rsidR="00E75EAE">
        <w:rPr>
          <w:lang w:val="fr-FR"/>
        </w:rPr>
        <w:t xml:space="preserve">riques plus larges, </w:t>
      </w:r>
      <w:r w:rsidR="00E75EAE" w:rsidRPr="00863EFE">
        <w:rPr>
          <w:lang w:val="fr-FR"/>
        </w:rPr>
        <w:t>à commencer par</w:t>
      </w:r>
      <w:r w:rsidR="003003BB" w:rsidRPr="00863EFE">
        <w:rPr>
          <w:lang w:val="fr-FR"/>
        </w:rPr>
        <w:t xml:space="preserve"> de</w:t>
      </w:r>
      <w:r w:rsidR="00E75EAE" w:rsidRPr="00863EFE">
        <w:rPr>
          <w:lang w:val="fr-FR"/>
        </w:rPr>
        <w:t>s</w:t>
      </w:r>
      <w:r w:rsidRPr="00863EFE">
        <w:rPr>
          <w:lang w:val="fr-FR"/>
        </w:rPr>
        <w:t xml:space="preserve"> théori</w:t>
      </w:r>
      <w:r w:rsidR="0020507A" w:rsidRPr="00863EFE">
        <w:rPr>
          <w:lang w:val="fr-FR"/>
        </w:rPr>
        <w:t>es</w:t>
      </w:r>
      <w:r w:rsidRPr="000C61F5">
        <w:rPr>
          <w:lang w:val="fr-FR"/>
        </w:rPr>
        <w:t xml:space="preserve"> de la réception (</w:t>
      </w:r>
      <w:r w:rsidR="0020507A" w:rsidRPr="00863EFE">
        <w:rPr>
          <w:lang w:val="fr-FR"/>
        </w:rPr>
        <w:t>celles de</w:t>
      </w:r>
      <w:r w:rsidR="0020507A" w:rsidRPr="0025228C">
        <w:rPr>
          <w:color w:val="0070C0"/>
          <w:lang w:val="fr-FR"/>
        </w:rPr>
        <w:t xml:space="preserve"> </w:t>
      </w:r>
      <w:r>
        <w:rPr>
          <w:lang w:val="fr-FR"/>
        </w:rPr>
        <w:t xml:space="preserve">Wolfgang </w:t>
      </w:r>
      <w:r w:rsidR="0025228C">
        <w:rPr>
          <w:lang w:val="fr-FR"/>
        </w:rPr>
        <w:t>Iser ou d’</w:t>
      </w:r>
      <w:r w:rsidR="008E0825">
        <w:rPr>
          <w:lang w:val="fr-FR"/>
        </w:rPr>
        <w:t>Umberto E</w:t>
      </w:r>
      <w:r w:rsidRPr="000C61F5">
        <w:rPr>
          <w:lang w:val="fr-FR"/>
        </w:rPr>
        <w:t>co</w:t>
      </w:r>
      <w:r w:rsidR="00863EFE">
        <w:rPr>
          <w:lang w:val="fr-FR"/>
        </w:rPr>
        <w:t>,</w:t>
      </w:r>
      <w:r w:rsidR="003003BB">
        <w:rPr>
          <w:lang w:val="fr-FR"/>
        </w:rPr>
        <w:t xml:space="preserve"> </w:t>
      </w:r>
      <w:r w:rsidR="003003BB" w:rsidRPr="00863EFE">
        <w:rPr>
          <w:lang w:val="fr-FR"/>
        </w:rPr>
        <w:t>par exemple</w:t>
      </w:r>
      <w:r w:rsidR="004A4948">
        <w:rPr>
          <w:lang w:val="fr-FR"/>
        </w:rPr>
        <w:t xml:space="preserve">) jusqu'à </w:t>
      </w:r>
      <w:r w:rsidR="004A4948" w:rsidRPr="004D211B">
        <w:rPr>
          <w:lang w:val="fr-FR"/>
        </w:rPr>
        <w:t>la</w:t>
      </w:r>
      <w:r w:rsidRPr="000C61F5">
        <w:rPr>
          <w:lang w:val="fr-FR"/>
        </w:rPr>
        <w:t xml:space="preserve"> réflexion  sur une concepti</w:t>
      </w:r>
      <w:r w:rsidR="008E0825">
        <w:rPr>
          <w:lang w:val="fr-FR"/>
        </w:rPr>
        <w:t>on pragmatique de la lecture (Ma</w:t>
      </w:r>
      <w:r w:rsidRPr="000C61F5">
        <w:rPr>
          <w:lang w:val="fr-FR"/>
        </w:rPr>
        <w:t xml:space="preserve">rielle Macé, </w:t>
      </w:r>
      <w:r w:rsidRPr="000C61F5">
        <w:rPr>
          <w:rStyle w:val="Accentuation"/>
          <w:lang w:val="fr-FR"/>
        </w:rPr>
        <w:t>Façons de lire, manières d'être</w:t>
      </w:r>
      <w:r w:rsidRPr="000C61F5">
        <w:rPr>
          <w:lang w:val="fr-FR"/>
        </w:rPr>
        <w:t>). </w:t>
      </w:r>
    </w:p>
    <w:p w:rsidR="009E0C6C" w:rsidRPr="004A4948" w:rsidRDefault="00E75EAE" w:rsidP="009E0C6C">
      <w:pPr>
        <w:jc w:val="both"/>
        <w:rPr>
          <w:lang w:val="fr-FR"/>
        </w:rPr>
      </w:pPr>
      <w:r w:rsidRPr="004A4948">
        <w:rPr>
          <w:lang w:val="fr-FR"/>
        </w:rPr>
        <w:t>Vous trouverez ci-dessous</w:t>
      </w:r>
      <w:r w:rsidR="003003BB" w:rsidRPr="004A4948">
        <w:rPr>
          <w:lang w:val="fr-FR"/>
        </w:rPr>
        <w:t xml:space="preserve"> q</w:t>
      </w:r>
      <w:r w:rsidR="009E0C6C" w:rsidRPr="004A4948">
        <w:rPr>
          <w:lang w:val="fr-FR"/>
        </w:rPr>
        <w:t>uelques sujets</w:t>
      </w:r>
      <w:r w:rsidR="00722901" w:rsidRPr="004A4948">
        <w:rPr>
          <w:lang w:val="fr-FR"/>
        </w:rPr>
        <w:t xml:space="preserve"> possibles</w:t>
      </w:r>
      <w:r w:rsidR="003003BB" w:rsidRPr="004A4948">
        <w:rPr>
          <w:lang w:val="fr-FR"/>
        </w:rPr>
        <w:t xml:space="preserve"> de ré</w:t>
      </w:r>
      <w:r w:rsidRPr="004A4948">
        <w:rPr>
          <w:lang w:val="fr-FR"/>
        </w:rPr>
        <w:t>flexion mais</w:t>
      </w:r>
      <w:r w:rsidR="00722901" w:rsidRPr="004A4948">
        <w:rPr>
          <w:lang w:val="fr-FR"/>
        </w:rPr>
        <w:t xml:space="preserve"> vos proposi</w:t>
      </w:r>
      <w:r w:rsidR="003003BB" w:rsidRPr="004A4948">
        <w:rPr>
          <w:lang w:val="fr-FR"/>
        </w:rPr>
        <w:t xml:space="preserve">tions et vos </w:t>
      </w:r>
      <w:r w:rsidR="009E0C6C" w:rsidRPr="004A4948">
        <w:rPr>
          <w:lang w:val="fr-FR"/>
        </w:rPr>
        <w:t xml:space="preserve"> suggestions </w:t>
      </w:r>
      <w:r w:rsidR="003003BB" w:rsidRPr="004A4948">
        <w:rPr>
          <w:lang w:val="fr-FR"/>
        </w:rPr>
        <w:t>seront</w:t>
      </w:r>
      <w:r w:rsidRPr="004A4948">
        <w:rPr>
          <w:lang w:val="fr-FR"/>
        </w:rPr>
        <w:t xml:space="preserve"> évidemment</w:t>
      </w:r>
      <w:r w:rsidR="003003BB" w:rsidRPr="004A4948">
        <w:rPr>
          <w:lang w:val="fr-FR"/>
        </w:rPr>
        <w:t xml:space="preserve"> les</w:t>
      </w:r>
      <w:r w:rsidR="009E0C6C" w:rsidRPr="004A4948">
        <w:rPr>
          <w:lang w:val="fr-FR"/>
        </w:rPr>
        <w:t xml:space="preserve"> bienvenues</w:t>
      </w:r>
      <w:r w:rsidR="00EC7601">
        <w:rPr>
          <w:rStyle w:val="Marquenotebasdepage"/>
          <w:lang w:val="fr-FR"/>
        </w:rPr>
        <w:footnoteReference w:id="4"/>
      </w:r>
      <w:r w:rsidR="009E0C6C" w:rsidRPr="004A4948">
        <w:rPr>
          <w:lang w:val="fr-FR"/>
        </w:rPr>
        <w:t> :</w:t>
      </w:r>
    </w:p>
    <w:p w:rsidR="009E0C6C" w:rsidRPr="004A4948" w:rsidRDefault="009E0C6C" w:rsidP="009E0C6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4A4948">
        <w:rPr>
          <w:lang w:val="fr-FR"/>
        </w:rPr>
        <w:t>comment aborder un texte littéraire a. contemporain, b. ancien c. croisé (si l’on se fabrique un matériel qui recoupe plusieurs époques) ?</w:t>
      </w:r>
    </w:p>
    <w:p w:rsidR="009E0C6C" w:rsidRDefault="005F7521" w:rsidP="009E0C6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4A4948">
        <w:rPr>
          <w:lang w:val="fr-FR"/>
        </w:rPr>
        <w:t xml:space="preserve">comment mettre en pratique </w:t>
      </w:r>
      <w:r w:rsidR="009E0C6C" w:rsidRPr="004A4948">
        <w:rPr>
          <w:lang w:val="fr-FR"/>
        </w:rPr>
        <w:t xml:space="preserve"> l’approche a. comparatiste, b. interdisciplinaire, c. traductologique, d. éditoriale</w:t>
      </w:r>
      <w:r w:rsidR="009E0C6C">
        <w:rPr>
          <w:lang w:val="fr-FR"/>
        </w:rPr>
        <w:t>, e. ................................ ?</w:t>
      </w:r>
    </w:p>
    <w:p w:rsidR="009E0C6C" w:rsidRPr="00F72988" w:rsidRDefault="009E0C6C" w:rsidP="009E0C6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entre </w:t>
      </w:r>
      <w:r>
        <w:rPr>
          <w:i/>
          <w:lang w:val="fr-FR"/>
        </w:rPr>
        <w:t>imitatio</w:t>
      </w:r>
      <w:r>
        <w:rPr>
          <w:lang w:val="fr-FR"/>
        </w:rPr>
        <w:t xml:space="preserve"> et </w:t>
      </w:r>
      <w:r>
        <w:rPr>
          <w:i/>
          <w:lang w:val="fr-FR"/>
        </w:rPr>
        <w:t>inventio </w:t>
      </w:r>
      <w:r>
        <w:rPr>
          <w:lang w:val="fr-FR"/>
        </w:rPr>
        <w:t xml:space="preserve">: </w:t>
      </w:r>
      <w:r w:rsidR="00556BB1" w:rsidRPr="00F72988">
        <w:rPr>
          <w:lang w:val="fr-FR"/>
        </w:rPr>
        <w:t xml:space="preserve">un </w:t>
      </w:r>
      <w:r w:rsidR="00556BB1" w:rsidRPr="00F72988">
        <w:rPr>
          <w:i/>
          <w:lang w:val="fr-FR"/>
        </w:rPr>
        <w:t>vieux jeu</w:t>
      </w:r>
      <w:r w:rsidR="00556BB1" w:rsidRPr="00F72988">
        <w:rPr>
          <w:lang w:val="fr-FR"/>
        </w:rPr>
        <w:t>, mais avec</w:t>
      </w:r>
      <w:bookmarkStart w:id="0" w:name="_GoBack"/>
      <w:bookmarkEnd w:id="0"/>
      <w:r w:rsidR="008E0825">
        <w:rPr>
          <w:lang w:val="fr-FR"/>
        </w:rPr>
        <w:t xml:space="preserve"> de</w:t>
      </w:r>
      <w:r w:rsidR="00F72988" w:rsidRPr="00F72988">
        <w:rPr>
          <w:lang w:val="fr-FR"/>
        </w:rPr>
        <w:t xml:space="preserve"> nouveaux instruments</w:t>
      </w:r>
      <w:r w:rsidR="00F72988">
        <w:rPr>
          <w:lang w:val="fr-FR"/>
        </w:rPr>
        <w:t> ?</w:t>
      </w:r>
    </w:p>
    <w:p w:rsidR="009E0C6C" w:rsidRDefault="005F7521" w:rsidP="009E0C6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la </w:t>
      </w:r>
      <w:r w:rsidRPr="004A4948">
        <w:rPr>
          <w:lang w:val="fr-FR"/>
        </w:rPr>
        <w:t>place</w:t>
      </w:r>
      <w:r>
        <w:rPr>
          <w:lang w:val="fr-FR"/>
        </w:rPr>
        <w:t xml:space="preserve"> de </w:t>
      </w:r>
      <w:r w:rsidR="009E0C6C">
        <w:rPr>
          <w:lang w:val="fr-FR"/>
        </w:rPr>
        <w:t>la stylistique,</w:t>
      </w:r>
      <w:r>
        <w:rPr>
          <w:lang w:val="fr-FR"/>
        </w:rPr>
        <w:t xml:space="preserve"> de  la poétique et de la</w:t>
      </w:r>
      <w:r w:rsidR="009E0C6C">
        <w:rPr>
          <w:lang w:val="fr-FR"/>
        </w:rPr>
        <w:t xml:space="preserve"> rhétorique dans l’enseignement actuel </w:t>
      </w:r>
    </w:p>
    <w:p w:rsidR="009E0C6C" w:rsidRDefault="009E0C6C" w:rsidP="009E0C6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9E0C6C">
        <w:rPr>
          <w:lang w:val="fr-FR"/>
        </w:rPr>
        <w:t xml:space="preserve">la littérature française </w:t>
      </w:r>
      <w:r w:rsidRPr="009E0C6C">
        <w:rPr>
          <w:i/>
          <w:lang w:val="fr-FR"/>
        </w:rPr>
        <w:t>vs</w:t>
      </w:r>
      <w:r w:rsidRPr="009E0C6C">
        <w:rPr>
          <w:lang w:val="fr-FR"/>
        </w:rPr>
        <w:t xml:space="preserve"> les littératures francophones dans le cursus universitaire</w:t>
      </w:r>
    </w:p>
    <w:p w:rsidR="001E7982" w:rsidRDefault="001E7982" w:rsidP="009E0C6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1E7982">
        <w:rPr>
          <w:lang w:val="fr-FR"/>
        </w:rPr>
        <w:t>l’</w:t>
      </w:r>
      <w:r w:rsidRPr="001E7982">
        <w:rPr>
          <w:i/>
          <w:lang w:val="fr-FR"/>
        </w:rPr>
        <w:t xml:space="preserve">e-learning </w:t>
      </w:r>
      <w:r w:rsidRPr="001E7982">
        <w:rPr>
          <w:lang w:val="fr-FR"/>
        </w:rPr>
        <w:t xml:space="preserve">ou </w:t>
      </w:r>
      <w:r>
        <w:rPr>
          <w:lang w:val="fr-FR"/>
        </w:rPr>
        <w:t xml:space="preserve">... </w:t>
      </w:r>
      <w:r w:rsidRPr="001E7982">
        <w:rPr>
          <w:lang w:val="fr-FR"/>
        </w:rPr>
        <w:t xml:space="preserve">la mort </w:t>
      </w:r>
      <w:r w:rsidR="00F72988">
        <w:rPr>
          <w:lang w:val="fr-FR"/>
        </w:rPr>
        <w:t>(</w:t>
      </w:r>
      <w:r>
        <w:rPr>
          <w:lang w:val="fr-FR"/>
        </w:rPr>
        <w:t>de l’école</w:t>
      </w:r>
      <w:r w:rsidR="00F72988">
        <w:rPr>
          <w:lang w:val="fr-FR"/>
        </w:rPr>
        <w:t>)</w:t>
      </w:r>
      <w:r>
        <w:rPr>
          <w:lang w:val="fr-FR"/>
        </w:rPr>
        <w:t xml:space="preserve"> </w:t>
      </w:r>
      <w:r w:rsidR="009E0C6C" w:rsidRPr="001E7982">
        <w:rPr>
          <w:lang w:val="fr-FR"/>
        </w:rPr>
        <w:t>?</w:t>
      </w:r>
    </w:p>
    <w:p w:rsidR="004B5B95" w:rsidRDefault="004B5B95" w:rsidP="004B5B9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l’importance du lecteur réel, de son « horizon d’atte</w:t>
      </w:r>
      <w:r w:rsidR="005F7521">
        <w:rPr>
          <w:lang w:val="fr-FR"/>
        </w:rPr>
        <w:t>nte », de sa présence au texte </w:t>
      </w:r>
    </w:p>
    <w:p w:rsidR="004B5B95" w:rsidRDefault="004B5B95" w:rsidP="004B5B9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0C61F5">
        <w:rPr>
          <w:lang w:val="fr-FR"/>
        </w:rPr>
        <w:t>comment les pratiques d'écriture littéraire permettent</w:t>
      </w:r>
      <w:r>
        <w:rPr>
          <w:lang w:val="fr-FR"/>
        </w:rPr>
        <w:t>-elles</w:t>
      </w:r>
      <w:r w:rsidRPr="000C61F5">
        <w:rPr>
          <w:lang w:val="fr-FR"/>
        </w:rPr>
        <w:t xml:space="preserve"> de construire des postures de lecteurs</w:t>
      </w:r>
      <w:r>
        <w:rPr>
          <w:lang w:val="fr-FR"/>
        </w:rPr>
        <w:t> ?</w:t>
      </w:r>
    </w:p>
    <w:p w:rsidR="004B5B95" w:rsidRDefault="005F7521" w:rsidP="004B5B9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4A4948">
        <w:rPr>
          <w:lang w:val="fr-FR"/>
        </w:rPr>
        <w:t>comment</w:t>
      </w:r>
      <w:r w:rsidR="00722901" w:rsidRPr="004A4948">
        <w:rPr>
          <w:lang w:val="fr-FR"/>
        </w:rPr>
        <w:t xml:space="preserve"> initier</w:t>
      </w:r>
      <w:r w:rsidR="004B5B95" w:rsidRPr="004A4948">
        <w:rPr>
          <w:lang w:val="fr-FR"/>
        </w:rPr>
        <w:t xml:space="preserve"> </w:t>
      </w:r>
      <w:r w:rsidR="004B5B95">
        <w:rPr>
          <w:lang w:val="fr-FR"/>
        </w:rPr>
        <w:t>à la perception</w:t>
      </w:r>
      <w:r>
        <w:rPr>
          <w:lang w:val="fr-FR"/>
        </w:rPr>
        <w:t xml:space="preserve"> littéraire l</w:t>
      </w:r>
      <w:r w:rsidR="004B5B95">
        <w:rPr>
          <w:lang w:val="fr-FR"/>
        </w:rPr>
        <w:t>es étudiants dont le niveau de français est très différencié, en L1-L2 notamment</w:t>
      </w:r>
      <w:r w:rsidR="008A7961">
        <w:rPr>
          <w:lang w:val="fr-FR"/>
        </w:rPr>
        <w:t> ?</w:t>
      </w:r>
    </w:p>
    <w:p w:rsidR="001E7982" w:rsidRDefault="001E7982" w:rsidP="009E0C6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1E7982">
        <w:rPr>
          <w:lang w:val="fr-FR"/>
        </w:rPr>
        <w:t>...........................................................................................................................</w:t>
      </w:r>
      <w:r>
        <w:rPr>
          <w:lang w:val="fr-FR"/>
        </w:rPr>
        <w:t> ?</w:t>
      </w:r>
      <w:r w:rsidRPr="001E7982">
        <w:rPr>
          <w:lang w:val="fr-FR"/>
        </w:rPr>
        <w:t xml:space="preserve"> </w:t>
      </w:r>
    </w:p>
    <w:p w:rsidR="00DC3B4D" w:rsidRDefault="00722901" w:rsidP="009E0C6C">
      <w:pPr>
        <w:ind w:left="360" w:firstLine="708"/>
        <w:jc w:val="both"/>
        <w:rPr>
          <w:lang w:val="fr-FR"/>
        </w:rPr>
      </w:pPr>
      <w:r>
        <w:rPr>
          <w:lang w:val="fr-FR"/>
        </w:rPr>
        <w:t xml:space="preserve">Le temps prévu pour chaque </w:t>
      </w:r>
      <w:r w:rsidR="00DC3B4D">
        <w:rPr>
          <w:lang w:val="fr-FR"/>
        </w:rPr>
        <w:t>intervention : 20 mn.</w:t>
      </w:r>
    </w:p>
    <w:p w:rsidR="009E0C6C" w:rsidRPr="00695F5B" w:rsidRDefault="005F7521" w:rsidP="009E0C6C">
      <w:pPr>
        <w:ind w:left="360" w:firstLine="708"/>
        <w:jc w:val="both"/>
        <w:rPr>
          <w:b/>
          <w:lang w:val="fr-FR"/>
        </w:rPr>
      </w:pPr>
      <w:r>
        <w:rPr>
          <w:lang w:val="fr-FR"/>
        </w:rPr>
        <w:t>Toutes vos</w:t>
      </w:r>
      <w:r w:rsidR="009E0C6C">
        <w:rPr>
          <w:lang w:val="fr-FR"/>
        </w:rPr>
        <w:t xml:space="preserve"> propositions (réflexions, objections et observations y compris pour la </w:t>
      </w:r>
      <w:r w:rsidR="008E0825">
        <w:rPr>
          <w:lang w:val="fr-FR"/>
        </w:rPr>
        <w:t>liste des questions à soulever</w:t>
      </w:r>
      <w:r w:rsidR="009E0C6C">
        <w:rPr>
          <w:lang w:val="fr-FR"/>
        </w:rPr>
        <w:t xml:space="preserve">) seront attendues </w:t>
      </w:r>
      <w:r w:rsidR="009E0C6C">
        <w:rPr>
          <w:b/>
          <w:lang w:val="fr-FR"/>
        </w:rPr>
        <w:t xml:space="preserve">jusqu’au 30 </w:t>
      </w:r>
      <w:r w:rsidR="000855D4">
        <w:rPr>
          <w:b/>
          <w:lang w:val="fr-FR"/>
        </w:rPr>
        <w:t>avril</w:t>
      </w:r>
      <w:r w:rsidR="009E0C6C">
        <w:rPr>
          <w:b/>
          <w:lang w:val="fr-FR"/>
        </w:rPr>
        <w:t xml:space="preserve"> 2017 à l’adresse : </w:t>
      </w:r>
      <w:hyperlink r:id="rId8" w:history="1">
        <w:r w:rsidR="009E0C6C">
          <w:rPr>
            <w:rStyle w:val="Lienhypertexte"/>
            <w:b/>
            <w:lang w:val="fr-FR"/>
          </w:rPr>
          <w:t>i.m.zatorska@uw.edu.pl</w:t>
        </w:r>
      </w:hyperlink>
      <w:r w:rsidR="00695F5B">
        <w:rPr>
          <w:rStyle w:val="Lienhypertexte"/>
          <w:b/>
          <w:lang w:val="fr-FR"/>
        </w:rPr>
        <w:t>,</w:t>
      </w:r>
      <w:r w:rsidR="00695F5B" w:rsidRPr="00695F5B">
        <w:rPr>
          <w:rStyle w:val="Lienhypertexte"/>
          <w:b/>
          <w:u w:val="none"/>
          <w:lang w:val="fr-FR"/>
        </w:rPr>
        <w:t xml:space="preserve">  </w:t>
      </w:r>
      <w:hyperlink r:id="rId9" w:history="1">
        <w:r w:rsidR="00695F5B" w:rsidRPr="00695F5B">
          <w:rPr>
            <w:rStyle w:val="Lienhypertexte"/>
            <w:b/>
            <w:lang w:val="fr-FR"/>
          </w:rPr>
          <w:t>malgorzata.sokolowicz@uw.edu.pl</w:t>
        </w:r>
      </w:hyperlink>
      <w:r w:rsidR="00695F5B">
        <w:rPr>
          <w:rStyle w:val="object-hover"/>
          <w:lang w:val="fr-FR"/>
        </w:rPr>
        <w:t xml:space="preserve"> </w:t>
      </w:r>
    </w:p>
    <w:p w:rsidR="009E0C6C" w:rsidRPr="002533A1" w:rsidRDefault="009E0C6C" w:rsidP="009E0C6C">
      <w:r w:rsidRPr="002533A1">
        <w:t xml:space="preserve">Varsovie, le 27 </w:t>
      </w:r>
      <w:r w:rsidR="009B1EBB">
        <w:t>novem</w:t>
      </w:r>
      <w:r w:rsidRPr="002533A1">
        <w:t xml:space="preserve">bre 2016                           </w:t>
      </w:r>
      <w:r w:rsidRPr="002533A1">
        <w:tab/>
      </w:r>
      <w:r w:rsidR="00B54188" w:rsidRPr="002533A1">
        <w:t xml:space="preserve">Małgorzata Sokołowicz, </w:t>
      </w:r>
      <w:r w:rsidRPr="002533A1">
        <w:t>Iza Zatorska</w:t>
      </w:r>
    </w:p>
    <w:p w:rsidR="00556BB1" w:rsidRPr="00556BB1" w:rsidRDefault="00F71BCC" w:rsidP="008E0825">
      <w:pPr>
        <w:jc w:val="both"/>
        <w:rPr>
          <w:highlight w:val="yellow"/>
          <w:lang w:val="fr-FR"/>
        </w:rPr>
      </w:pPr>
      <w:r>
        <w:rPr>
          <w:lang w:val="fr-FR"/>
        </w:rPr>
        <w:t>P.S.</w:t>
      </w:r>
      <w:r w:rsidR="009B1EBB">
        <w:rPr>
          <w:lang w:val="fr-FR"/>
        </w:rPr>
        <w:t xml:space="preserve"> </w:t>
      </w:r>
      <w:r w:rsidR="004A4948" w:rsidRPr="009B1EBB">
        <w:rPr>
          <w:lang w:val="fr-FR"/>
        </w:rPr>
        <w:t xml:space="preserve">Les organisateurs prendront en charge une nuit d’hôtel, un déjeuner et des pauses-café. </w:t>
      </w:r>
      <w:r w:rsidR="00556BB1" w:rsidRPr="009B1EBB">
        <w:rPr>
          <w:lang w:val="fr-FR"/>
        </w:rPr>
        <w:t>Par contre les frais de transport</w:t>
      </w:r>
      <w:r w:rsidR="009B1EBB">
        <w:rPr>
          <w:lang w:val="fr-FR"/>
        </w:rPr>
        <w:t xml:space="preserve"> et </w:t>
      </w:r>
      <w:r w:rsidR="00556BB1" w:rsidRPr="009B1EBB">
        <w:rPr>
          <w:lang w:val="fr-FR"/>
        </w:rPr>
        <w:t>d’une nuit additionnelle à l’hôtel seront à la charge des participants ou de leur établissement de rattachement.</w:t>
      </w:r>
    </w:p>
    <w:p w:rsidR="00556BB1" w:rsidRPr="00556BB1" w:rsidRDefault="00556BB1">
      <w:pPr>
        <w:rPr>
          <w:highlight w:val="yellow"/>
          <w:lang w:val="fr-FR"/>
        </w:rPr>
      </w:pPr>
    </w:p>
    <w:sectPr w:rsidR="00556BB1" w:rsidRPr="00556BB1" w:rsidSect="005B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32E22" w:rsidRDefault="00932E22" w:rsidP="002533A1">
      <w:pPr>
        <w:spacing w:after="0" w:line="240" w:lineRule="auto"/>
      </w:pPr>
      <w:r>
        <w:separator/>
      </w:r>
    </w:p>
  </w:endnote>
  <w:endnote w:type="continuationSeparator" w:id="1">
    <w:p w:rsidR="00932E22" w:rsidRDefault="00932E22" w:rsidP="0025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32E22" w:rsidRDefault="00932E22" w:rsidP="002533A1">
      <w:pPr>
        <w:spacing w:after="0" w:line="240" w:lineRule="auto"/>
      </w:pPr>
      <w:r>
        <w:separator/>
      </w:r>
    </w:p>
  </w:footnote>
  <w:footnote w:type="continuationSeparator" w:id="1">
    <w:p w:rsidR="00932E22" w:rsidRDefault="00932E22" w:rsidP="002533A1">
      <w:pPr>
        <w:spacing w:after="0" w:line="240" w:lineRule="auto"/>
      </w:pPr>
      <w:r>
        <w:continuationSeparator/>
      </w:r>
    </w:p>
  </w:footnote>
  <w:footnote w:id="2">
    <w:p w:rsidR="00E11FC2" w:rsidRPr="002533A1" w:rsidRDefault="00E11FC2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 w:rsidRPr="002533A1">
        <w:rPr>
          <w:lang w:val="fr-FR"/>
        </w:rPr>
        <w:t xml:space="preserve"> </w:t>
      </w:r>
      <w:r>
        <w:rPr>
          <w:lang w:val="fr-FR"/>
        </w:rPr>
        <w:t xml:space="preserve">Voir </w:t>
      </w:r>
      <w:hyperlink r:id="rId1" w:history="1">
        <w:r w:rsidRPr="00982DAC">
          <w:rPr>
            <w:rStyle w:val="Lienhypertexte"/>
            <w:lang w:val="fr-FR"/>
          </w:rPr>
          <w:t>http://nouveaux-defis-education.institut-de-france.fr/serres.pdf</w:t>
        </w:r>
      </w:hyperlink>
      <w:r>
        <w:rPr>
          <w:lang w:val="fr-FR"/>
        </w:rPr>
        <w:t>, 29.10.2016.</w:t>
      </w:r>
    </w:p>
  </w:footnote>
  <w:footnote w:id="3">
    <w:p w:rsidR="00E11FC2" w:rsidRPr="00693E8D" w:rsidRDefault="00E11FC2" w:rsidP="00C92639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 w:rsidRPr="00693E8D">
        <w:rPr>
          <w:lang w:val="fr-FR"/>
        </w:rPr>
        <w:t xml:space="preserve"> </w:t>
      </w:r>
      <w:r>
        <w:rPr>
          <w:lang w:val="fr-FR"/>
        </w:rPr>
        <w:t xml:space="preserve">Voir l’annonce sur Fabula : </w:t>
      </w:r>
      <w:hyperlink r:id="rId2" w:history="1">
        <w:r w:rsidRPr="00925F49">
          <w:rPr>
            <w:rStyle w:val="Lienhypertexte"/>
            <w:lang w:val="fr-FR"/>
          </w:rPr>
          <w:t>http://www.fabula.org/actualites/colloque-intenational-enseigner-la-litterature-en-questionnant-les-valeurs_74870.php</w:t>
        </w:r>
      </w:hyperlink>
      <w:r>
        <w:rPr>
          <w:lang w:val="fr-FR"/>
        </w:rPr>
        <w:t xml:space="preserve">, 3.11.2016. Là aussi, une bibliographie sur le sujet. </w:t>
      </w:r>
    </w:p>
  </w:footnote>
  <w:footnote w:id="4">
    <w:p w:rsidR="00EC7601" w:rsidRPr="00EC7601" w:rsidRDefault="00EC7601" w:rsidP="00EC7601">
      <w:pPr>
        <w:spacing w:after="0" w:line="240" w:lineRule="auto"/>
        <w:rPr>
          <w:sz w:val="20"/>
          <w:szCs w:val="20"/>
          <w:lang w:val="fr-FR"/>
        </w:rPr>
      </w:pPr>
      <w:r w:rsidRPr="00EC7601">
        <w:rPr>
          <w:rStyle w:val="Marquenotebasdepage"/>
          <w:sz w:val="20"/>
          <w:szCs w:val="20"/>
        </w:rPr>
        <w:footnoteRef/>
      </w:r>
      <w:r w:rsidRPr="00EC7601">
        <w:rPr>
          <w:sz w:val="20"/>
          <w:szCs w:val="20"/>
          <w:lang w:val="fr-FR"/>
        </w:rPr>
        <w:t xml:space="preserve"> Voir également, « Comment enseigner la littérature de la Renaissance ? », une table ronde de janvier 2009 à Lyon, en ligne : </w:t>
      </w:r>
      <w:hyperlink r:id="rId3" w:history="1">
        <w:r w:rsidRPr="00EC7601">
          <w:rPr>
            <w:rStyle w:val="Lienhypertexte"/>
            <w:sz w:val="20"/>
            <w:szCs w:val="20"/>
            <w:lang w:val="fr-FR"/>
          </w:rPr>
          <w:t>http://www.persee.fr/doc/rhren_1771-1347_2009_num_69_1_3070</w:t>
        </w:r>
      </w:hyperlink>
      <w:r>
        <w:rPr>
          <w:sz w:val="20"/>
          <w:szCs w:val="20"/>
          <w:lang w:val="fr-FR"/>
        </w:rPr>
        <w:t>.</w:t>
      </w:r>
    </w:p>
    <w:p w:rsidR="00EC7601" w:rsidRPr="00EC7601" w:rsidRDefault="00EC7601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541FEF"/>
    <w:multiLevelType w:val="hybridMultilevel"/>
    <w:tmpl w:val="B9F0E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518F"/>
    <w:multiLevelType w:val="hybridMultilevel"/>
    <w:tmpl w:val="0724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E0C6C"/>
    <w:rsid w:val="00013A2E"/>
    <w:rsid w:val="00070CA8"/>
    <w:rsid w:val="000760C0"/>
    <w:rsid w:val="000855D4"/>
    <w:rsid w:val="000D20E9"/>
    <w:rsid w:val="000D5864"/>
    <w:rsid w:val="001333DE"/>
    <w:rsid w:val="001B6620"/>
    <w:rsid w:val="001E7982"/>
    <w:rsid w:val="0020507A"/>
    <w:rsid w:val="0025228C"/>
    <w:rsid w:val="002533A1"/>
    <w:rsid w:val="003003BB"/>
    <w:rsid w:val="003027BB"/>
    <w:rsid w:val="00384390"/>
    <w:rsid w:val="003A7BB4"/>
    <w:rsid w:val="00441A25"/>
    <w:rsid w:val="00474270"/>
    <w:rsid w:val="004A4948"/>
    <w:rsid w:val="004B5B95"/>
    <w:rsid w:val="004D211B"/>
    <w:rsid w:val="005375EE"/>
    <w:rsid w:val="00540CA5"/>
    <w:rsid w:val="00556BB1"/>
    <w:rsid w:val="005B1D4B"/>
    <w:rsid w:val="005C00D0"/>
    <w:rsid w:val="005F7521"/>
    <w:rsid w:val="006006E7"/>
    <w:rsid w:val="00651A9D"/>
    <w:rsid w:val="00695F5B"/>
    <w:rsid w:val="00722901"/>
    <w:rsid w:val="007E393B"/>
    <w:rsid w:val="00853672"/>
    <w:rsid w:val="008603F0"/>
    <w:rsid w:val="00863EFE"/>
    <w:rsid w:val="008A7961"/>
    <w:rsid w:val="008C64EE"/>
    <w:rsid w:val="008E0825"/>
    <w:rsid w:val="00932E22"/>
    <w:rsid w:val="0097597E"/>
    <w:rsid w:val="009B1EBB"/>
    <w:rsid w:val="009B7D69"/>
    <w:rsid w:val="009E0C6C"/>
    <w:rsid w:val="00AF70F5"/>
    <w:rsid w:val="00B41AA6"/>
    <w:rsid w:val="00B54188"/>
    <w:rsid w:val="00BF5ED1"/>
    <w:rsid w:val="00C25DD7"/>
    <w:rsid w:val="00C92639"/>
    <w:rsid w:val="00DC07C6"/>
    <w:rsid w:val="00DC3B4D"/>
    <w:rsid w:val="00E11FC2"/>
    <w:rsid w:val="00E75EAE"/>
    <w:rsid w:val="00EC7601"/>
    <w:rsid w:val="00ED3A9A"/>
    <w:rsid w:val="00F71BCC"/>
    <w:rsid w:val="00F72988"/>
    <w:rsid w:val="00F73D0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6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9E0C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0C6C"/>
    <w:pPr>
      <w:ind w:left="720"/>
      <w:contextualSpacing/>
    </w:pPr>
  </w:style>
  <w:style w:type="character" w:customStyle="1" w:styleId="object-hover">
    <w:name w:val="object-hover"/>
    <w:basedOn w:val="Policepardfaut"/>
    <w:rsid w:val="00695F5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33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33A1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2533A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92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.m.zatorska@uw.edu.pl" TargetMode="External"/><Relationship Id="rId9" Type="http://schemas.openxmlformats.org/officeDocument/2006/relationships/hyperlink" Target="mailto:malgorzata.sokolowicz@uw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ouveaux-defis-education.institut-de-france.fr/serres.pdf" TargetMode="External"/><Relationship Id="rId2" Type="http://schemas.openxmlformats.org/officeDocument/2006/relationships/hyperlink" Target="http://www.fabula.org/actualites/colloque-intenational-enseigner-la-litterature-en-questionnant-les-valeurs_74870.php" TargetMode="External"/><Relationship Id="rId3" Type="http://schemas.openxmlformats.org/officeDocument/2006/relationships/hyperlink" Target="http://www.persee.fr/doc/rhren_1771-1347_2009_num_69_1_30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B5DC-0260-4D88-83A3-F667CDA3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720</Words>
  <Characters>4104</Characters>
  <Application>Microsoft Word 12.0.0</Application>
  <DocSecurity>0</DocSecurity>
  <Lines>34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guyot alain</cp:lastModifiedBy>
  <cp:revision>5</cp:revision>
  <dcterms:created xsi:type="dcterms:W3CDTF">2016-12-04T22:20:00Z</dcterms:created>
  <dcterms:modified xsi:type="dcterms:W3CDTF">2016-12-13T18:58:00Z</dcterms:modified>
</cp:coreProperties>
</file>