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B2" w:rsidRPr="00DD29EC" w:rsidRDefault="00992EB2" w:rsidP="00F534A1">
      <w:pPr>
        <w:spacing w:before="120" w:after="0" w:line="240" w:lineRule="auto"/>
        <w:jc w:val="center"/>
        <w:rPr>
          <w:b/>
          <w:bCs/>
          <w:caps/>
          <w:lang w:eastAsia="fr-FR"/>
        </w:rPr>
      </w:pPr>
      <w:bookmarkStart w:id="0" w:name="_GoBack"/>
      <w:bookmarkEnd w:id="0"/>
      <w:r w:rsidRPr="00DD29EC">
        <w:rPr>
          <w:b/>
          <w:bCs/>
          <w:caps/>
          <w:lang w:eastAsia="fr-FR"/>
        </w:rPr>
        <w:t>Colloque international</w:t>
      </w:r>
    </w:p>
    <w:p w:rsidR="00992EB2" w:rsidRPr="00DD29EC" w:rsidRDefault="00992EB2" w:rsidP="00F534A1">
      <w:pPr>
        <w:spacing w:before="120" w:after="0" w:line="240" w:lineRule="auto"/>
        <w:jc w:val="center"/>
        <w:rPr>
          <w:b/>
          <w:bCs/>
          <w:lang w:eastAsia="fr-FR"/>
        </w:rPr>
      </w:pPr>
    </w:p>
    <w:p w:rsidR="00992EB2" w:rsidRPr="00DD29EC" w:rsidRDefault="00992EB2" w:rsidP="00F534A1">
      <w:pPr>
        <w:spacing w:before="120" w:after="0" w:line="240" w:lineRule="auto"/>
        <w:jc w:val="center"/>
        <w:rPr>
          <w:b/>
          <w:bCs/>
          <w:i/>
          <w:color w:val="C0504D"/>
          <w:sz w:val="28"/>
          <w:szCs w:val="28"/>
          <w:lang w:eastAsia="fr-FR"/>
        </w:rPr>
      </w:pPr>
      <w:r w:rsidRPr="00DD29EC">
        <w:rPr>
          <w:b/>
          <w:bCs/>
          <w:i/>
          <w:caps/>
          <w:color w:val="C0504D"/>
          <w:sz w:val="28"/>
          <w:szCs w:val="28"/>
          <w:lang w:eastAsia="fr-FR"/>
        </w:rPr>
        <w:t>à</w:t>
      </w:r>
      <w:r w:rsidRPr="00DD29EC">
        <w:rPr>
          <w:b/>
          <w:bCs/>
          <w:i/>
          <w:color w:val="C0504D"/>
          <w:sz w:val="28"/>
          <w:szCs w:val="28"/>
          <w:lang w:eastAsia="fr-FR"/>
        </w:rPr>
        <w:t xml:space="preserve"> l’échelle du monde.</w:t>
      </w:r>
    </w:p>
    <w:p w:rsidR="00992EB2" w:rsidRPr="00DD29EC" w:rsidRDefault="00992EB2" w:rsidP="00F534A1">
      <w:pPr>
        <w:spacing w:before="120" w:after="0" w:line="240" w:lineRule="auto"/>
        <w:jc w:val="center"/>
        <w:rPr>
          <w:b/>
          <w:bCs/>
          <w:i/>
          <w:color w:val="C0504D"/>
          <w:sz w:val="28"/>
          <w:szCs w:val="28"/>
          <w:lang w:eastAsia="fr-FR"/>
        </w:rPr>
      </w:pPr>
      <w:r w:rsidRPr="00DD29EC">
        <w:rPr>
          <w:b/>
          <w:bCs/>
          <w:i/>
          <w:color w:val="C0504D"/>
          <w:sz w:val="28"/>
          <w:szCs w:val="28"/>
          <w:lang w:eastAsia="fr-FR"/>
        </w:rPr>
        <w:t>La carte : objet culturel, social et politique, du Moyen Âge à nos jours.</w:t>
      </w:r>
    </w:p>
    <w:p w:rsidR="00992EB2" w:rsidRPr="00DD29EC" w:rsidRDefault="00992EB2" w:rsidP="00F534A1">
      <w:pPr>
        <w:spacing w:before="120" w:after="0" w:line="240" w:lineRule="auto"/>
        <w:jc w:val="center"/>
        <w:rPr>
          <w:b/>
          <w:bCs/>
          <w:i/>
          <w:lang w:eastAsia="fr-FR"/>
        </w:rPr>
      </w:pPr>
    </w:p>
    <w:p w:rsidR="00992EB2" w:rsidRPr="00DD29EC" w:rsidRDefault="00992EB2" w:rsidP="00F534A1">
      <w:pPr>
        <w:spacing w:before="120" w:after="0" w:line="240" w:lineRule="auto"/>
        <w:jc w:val="center"/>
        <w:rPr>
          <w:b/>
          <w:bCs/>
          <w:lang w:eastAsia="fr-FR"/>
        </w:rPr>
      </w:pPr>
      <w:r w:rsidRPr="00DD29EC">
        <w:rPr>
          <w:b/>
          <w:bCs/>
          <w:lang w:eastAsia="fr-FR"/>
        </w:rPr>
        <w:t>Albi, 17-18 octobre 2016</w:t>
      </w:r>
    </w:p>
    <w:p w:rsidR="00992EB2" w:rsidRPr="00DD29EC" w:rsidRDefault="00992EB2" w:rsidP="00F534A1">
      <w:pPr>
        <w:spacing w:before="120" w:after="0" w:line="240" w:lineRule="auto"/>
        <w:jc w:val="center"/>
        <w:rPr>
          <w:b/>
          <w:bCs/>
          <w:lang w:eastAsia="fr-FR"/>
        </w:rPr>
      </w:pPr>
    </w:p>
    <w:p w:rsidR="00992EB2" w:rsidRPr="00DD29EC" w:rsidRDefault="00992EB2" w:rsidP="00F534A1">
      <w:pPr>
        <w:spacing w:before="120" w:after="0" w:line="240" w:lineRule="auto"/>
        <w:jc w:val="center"/>
        <w:rPr>
          <w:b/>
          <w:bCs/>
          <w:lang w:eastAsia="fr-FR"/>
        </w:rPr>
      </w:pPr>
      <w:r w:rsidRPr="00DD29EC">
        <w:rPr>
          <w:b/>
          <w:bCs/>
          <w:lang w:eastAsia="fr-FR"/>
        </w:rPr>
        <w:t>ALBI, Centre universitaire Jean-François Champollion</w:t>
      </w:r>
    </w:p>
    <w:p w:rsidR="00992EB2" w:rsidRPr="001D21D6" w:rsidRDefault="00992EB2" w:rsidP="00015A87">
      <w:pPr>
        <w:spacing w:before="120" w:after="0" w:line="240" w:lineRule="auto"/>
        <w:jc w:val="center"/>
        <w:rPr>
          <w:b/>
          <w:bCs/>
          <w:lang w:eastAsia="fr-FR"/>
        </w:rPr>
      </w:pPr>
      <w:r w:rsidRPr="00DD29EC">
        <w:rPr>
          <w:b/>
          <w:bCs/>
          <w:lang w:eastAsia="fr-FR"/>
        </w:rPr>
        <w:t xml:space="preserve">Médiathèque Pierre </w:t>
      </w:r>
      <w:proofErr w:type="spellStart"/>
      <w:r w:rsidRPr="00DD29EC">
        <w:rPr>
          <w:b/>
          <w:bCs/>
          <w:lang w:eastAsia="fr-FR"/>
        </w:rPr>
        <w:t>Amalric</w:t>
      </w:r>
      <w:proofErr w:type="spellEnd"/>
      <w:r w:rsidRPr="00DD29EC">
        <w:rPr>
          <w:b/>
          <w:bCs/>
          <w:lang w:eastAsia="fr-FR"/>
        </w:rPr>
        <w:t xml:space="preserve"> d’Albi</w:t>
      </w:r>
    </w:p>
    <w:p w:rsidR="00992EB2" w:rsidRPr="001D21D6" w:rsidRDefault="00992EB2" w:rsidP="00F534A1">
      <w:pPr>
        <w:spacing w:before="120" w:after="0" w:line="240" w:lineRule="auto"/>
        <w:jc w:val="both"/>
        <w:rPr>
          <w:b/>
          <w:lang w:eastAsia="fr-FR"/>
        </w:rPr>
      </w:pPr>
    </w:p>
    <w:p w:rsidR="00992EB2" w:rsidRPr="001D21D6" w:rsidRDefault="00992EB2" w:rsidP="00F534A1">
      <w:pPr>
        <w:spacing w:before="120" w:after="0" w:line="240" w:lineRule="auto"/>
        <w:jc w:val="both"/>
        <w:rPr>
          <w:lang w:eastAsia="fr-FR"/>
        </w:rPr>
      </w:pPr>
    </w:p>
    <w:p w:rsidR="00992EB2" w:rsidRPr="001D21D6" w:rsidRDefault="00992EB2" w:rsidP="00F534A1">
      <w:pPr>
        <w:spacing w:before="120" w:after="0" w:line="240" w:lineRule="auto"/>
        <w:jc w:val="both"/>
        <w:rPr>
          <w:lang w:eastAsia="fr-FR"/>
        </w:rPr>
      </w:pPr>
      <w:r w:rsidRPr="001D21D6">
        <w:rPr>
          <w:lang w:eastAsia="fr-FR"/>
        </w:rPr>
        <w:t xml:space="preserve">La </w:t>
      </w:r>
      <w:r w:rsidRPr="001D21D6">
        <w:rPr>
          <w:i/>
          <w:iCs/>
          <w:lang w:eastAsia="fr-FR"/>
        </w:rPr>
        <w:t xml:space="preserve">Mappa </w:t>
      </w:r>
      <w:proofErr w:type="spellStart"/>
      <w:r w:rsidRPr="001D21D6">
        <w:rPr>
          <w:i/>
          <w:iCs/>
          <w:lang w:eastAsia="fr-FR"/>
        </w:rPr>
        <w:t>Mundi</w:t>
      </w:r>
      <w:proofErr w:type="spellEnd"/>
      <w:r w:rsidRPr="001D21D6">
        <w:rPr>
          <w:lang w:eastAsia="fr-FR"/>
        </w:rPr>
        <w:t xml:space="preserve"> d’Albi, l’une des plus anciennes représentations du monde parvenue jusqu’à nous, a été récemment inscrite au registre de la mémoire du monde de l’UNESCO, reconnaissant ainsi son caractère exceptionnel. Cette carte du monde provient d’un recueil de textes, </w:t>
      </w:r>
      <w:proofErr w:type="spellStart"/>
      <w:r w:rsidRPr="001D21D6">
        <w:rPr>
          <w:i/>
          <w:iCs/>
          <w:lang w:eastAsia="fr-FR"/>
        </w:rPr>
        <w:t>miscellanea</w:t>
      </w:r>
      <w:proofErr w:type="spellEnd"/>
      <w:r w:rsidRPr="001D21D6">
        <w:rPr>
          <w:lang w:eastAsia="fr-FR"/>
        </w:rPr>
        <w:t xml:space="preserve">, où elle est suivie d’un </w:t>
      </w:r>
      <w:r w:rsidRPr="001D21D6">
        <w:rPr>
          <w:i/>
          <w:iCs/>
          <w:lang w:eastAsia="fr-FR"/>
        </w:rPr>
        <w:t>Index des vents et des mers</w:t>
      </w:r>
      <w:r w:rsidRPr="001D21D6">
        <w:rPr>
          <w:lang w:eastAsia="fr-FR"/>
        </w:rPr>
        <w:t>, le tout datant du VIII</w:t>
      </w:r>
      <w:r w:rsidRPr="00374087">
        <w:rPr>
          <w:vertAlign w:val="superscript"/>
          <w:lang w:eastAsia="fr-FR"/>
        </w:rPr>
        <w:t>e</w:t>
      </w:r>
      <w:r w:rsidRPr="001D21D6">
        <w:rPr>
          <w:lang w:eastAsia="fr-FR"/>
        </w:rPr>
        <w:t xml:space="preserve"> siècle. Elle a fait partie des manuscrits qui ont constitué la bibliothèque du chapitre de la cathédrale d’Albi, et est actuellement conservée dans les fonds de la médiathèque Pierre </w:t>
      </w:r>
      <w:proofErr w:type="spellStart"/>
      <w:r w:rsidRPr="001D21D6">
        <w:rPr>
          <w:lang w:eastAsia="fr-FR"/>
        </w:rPr>
        <w:t>Amalric</w:t>
      </w:r>
      <w:proofErr w:type="spellEnd"/>
      <w:r w:rsidRPr="001D21D6">
        <w:rPr>
          <w:lang w:eastAsia="fr-FR"/>
        </w:rPr>
        <w:t xml:space="preserve">. </w:t>
      </w:r>
    </w:p>
    <w:p w:rsidR="00992EB2" w:rsidRPr="001D21D6" w:rsidRDefault="00992EB2" w:rsidP="00F534A1">
      <w:pPr>
        <w:spacing w:before="120" w:after="0" w:line="240" w:lineRule="auto"/>
        <w:jc w:val="both"/>
        <w:rPr>
          <w:lang w:eastAsia="fr-FR"/>
        </w:rPr>
      </w:pPr>
      <w:r w:rsidRPr="001D21D6">
        <w:rPr>
          <w:lang w:eastAsia="fr-FR"/>
        </w:rPr>
        <w:t xml:space="preserve">À la différence du discours, la carte est rarement objet de critiques et de mise à distance. Elle est souvent considérée comme un outil, peut-être en raison de l’aspect technique (dessin, projection, repères…), auquel on attribue des vertus de transparence et d’objectivité. Pourtant, la carte, qui est une interprétation de la réalité, est avant tout un objet culturel, vecteur de représentations des sociétés sur le monde, ce qui en fait un outil géopolitique particulièrement efficace. Ainsi, une carte sert de nos jours aussi bien à se localiser qu’à comprendre des situations territoriales complexes ; elle peut expliquer des rapports de forces et des rivalités de pouvoirs, et contribuer à revendiquer des territoires. Elle laisse parfois une large place à l’imaginaire. </w:t>
      </w:r>
    </w:p>
    <w:p w:rsidR="00992EB2" w:rsidRPr="001D21D6" w:rsidRDefault="00992EB2" w:rsidP="00F534A1">
      <w:pPr>
        <w:spacing w:before="120" w:after="0" w:line="240" w:lineRule="auto"/>
        <w:jc w:val="both"/>
        <w:rPr>
          <w:lang w:eastAsia="fr-FR"/>
        </w:rPr>
      </w:pPr>
      <w:r w:rsidRPr="001D21D6">
        <w:rPr>
          <w:lang w:eastAsia="fr-FR"/>
        </w:rPr>
        <w:t>R</w:t>
      </w:r>
      <w:r w:rsidRPr="001D21D6">
        <w:t xml:space="preserve">eprésenter le monde en carte pose, depuis l’Antiquité, un certain nombre de problèmes techniques, politiques, religieux ou sociaux. La carte n’est pas une photographie du monde mais son interprétation. Comment représenter le monde avec un minimum de déformations ? Et d’ailleurs, est-ce l’objectif des maîtres  de cet ouvrage ? Quelle projection choisir ? A quelle échelle cartographique ? Avec quelle orientation ? Quels toponymes choisir ? Quelles sont les motivations de la production, les sous-tendus politiques, religieux, économiques ? Comment figer une réalité complexe qui est en constante </w:t>
      </w:r>
      <w:r w:rsidR="00374087">
        <w:t>évolution ? La carte représente -</w:t>
      </w:r>
      <w:r w:rsidRPr="001D21D6">
        <w:t xml:space="preserve">t- elle uniquement l’espace ? Ne peut-on pas y voir également le temps ? Comment hiérarchiser les informations à cartographier ? A qui s’adresse la carte ? </w:t>
      </w:r>
    </w:p>
    <w:p w:rsidR="00992EB2" w:rsidRPr="001D21D6" w:rsidRDefault="00992EB2" w:rsidP="00F534A1">
      <w:pPr>
        <w:spacing w:before="120" w:after="0" w:line="240" w:lineRule="auto"/>
        <w:jc w:val="both"/>
        <w:rPr>
          <w:lang w:eastAsia="fr-FR"/>
        </w:rPr>
      </w:pPr>
      <w:r w:rsidRPr="001D21D6">
        <w:rPr>
          <w:lang w:eastAsia="fr-FR"/>
        </w:rPr>
        <w:t xml:space="preserve">Ces questions sur la nature et les usages des cartes se posent également pour les siècles passés, quand les principes de composition et la diffusion des cartes étaient différents de ceux d’aujourd’hui. La </w:t>
      </w:r>
      <w:r w:rsidRPr="001D21D6">
        <w:rPr>
          <w:i/>
          <w:lang w:eastAsia="fr-FR"/>
        </w:rPr>
        <w:t xml:space="preserve">Mappa </w:t>
      </w:r>
      <w:proofErr w:type="spellStart"/>
      <w:r w:rsidRPr="001D21D6">
        <w:rPr>
          <w:i/>
          <w:lang w:eastAsia="fr-FR"/>
        </w:rPr>
        <w:t>Mundi</w:t>
      </w:r>
      <w:proofErr w:type="spellEnd"/>
      <w:r w:rsidRPr="001D21D6">
        <w:rPr>
          <w:lang w:eastAsia="fr-FR"/>
        </w:rPr>
        <w:t xml:space="preserve"> d’Albi intrigue par sa forme inhabituelle et le mystère qui entoure sa réalisation. Quel était alors l’intérêt de représenter le monde dans son ensemble ? Quelles connaissances étaient mobilisées et selon quels choix ? Que nous apprend un tel objet sur les conceptions du monde au VIII</w:t>
      </w:r>
      <w:r w:rsidRPr="00374087">
        <w:rPr>
          <w:vertAlign w:val="superscript"/>
          <w:lang w:eastAsia="fr-FR"/>
        </w:rPr>
        <w:t>e</w:t>
      </w:r>
      <w:r w:rsidRPr="001D21D6">
        <w:rPr>
          <w:lang w:eastAsia="fr-FR"/>
        </w:rPr>
        <w:t xml:space="preserve"> siècle en Europe ?</w:t>
      </w:r>
    </w:p>
    <w:p w:rsidR="00992EB2" w:rsidRPr="001D21D6" w:rsidRDefault="00992EB2" w:rsidP="00F534A1">
      <w:pPr>
        <w:spacing w:before="120" w:after="0" w:line="240" w:lineRule="auto"/>
        <w:jc w:val="both"/>
        <w:rPr>
          <w:lang w:eastAsia="fr-FR"/>
        </w:rPr>
      </w:pPr>
    </w:p>
    <w:p w:rsidR="00992EB2" w:rsidRPr="001D21D6" w:rsidRDefault="00992EB2" w:rsidP="00F534A1">
      <w:pPr>
        <w:spacing w:before="120" w:after="0" w:line="240" w:lineRule="auto"/>
        <w:jc w:val="both"/>
        <w:rPr>
          <w:lang w:eastAsia="fr-FR"/>
        </w:rPr>
      </w:pPr>
      <w:r w:rsidRPr="001D21D6">
        <w:rPr>
          <w:lang w:eastAsia="fr-FR"/>
        </w:rPr>
        <w:t xml:space="preserve">Ce colloque propose ainsi une réflexion plus générale sur la carte à l’échelle monde comme objet culturel, social et politique, à travers les âges, en apportant le regard croisé d’historiens et de géographes sur la conception des cartes géographiques à travers les siècles et la spécificité de </w:t>
      </w:r>
      <w:r w:rsidRPr="001D21D6">
        <w:rPr>
          <w:lang w:eastAsia="fr-FR"/>
        </w:rPr>
        <w:lastRenderedPageBreak/>
        <w:t>« l’échelle monde », hier comme aujourd’hui. Il permettra de confronter le point de vue des historiens et celui des géographes sur les usages culturels, politiques et sociaux des cartes du monde jusqu’à nos jours. La première journée sera consacrée aux usages et à la signification des représentations du monde (mappemondes, planisphères, globes, atlas) dans l’Antiquité et au Moyen Âge. La deuxième journée portera sur la cartographie moderne et contemporaine et la pertinence de l’échelle monde à l’âge de la globalisation.</w:t>
      </w:r>
    </w:p>
    <w:p w:rsidR="00992EB2" w:rsidRDefault="00992EB2" w:rsidP="00F534A1">
      <w:pPr>
        <w:spacing w:before="120" w:after="0" w:line="240" w:lineRule="auto"/>
        <w:jc w:val="both"/>
        <w:rPr>
          <w:lang w:eastAsia="fr-FR"/>
        </w:rPr>
      </w:pPr>
    </w:p>
    <w:p w:rsidR="000D3D20" w:rsidRDefault="000D3D20" w:rsidP="00F534A1">
      <w:pPr>
        <w:spacing w:before="120" w:after="0" w:line="240" w:lineRule="auto"/>
        <w:jc w:val="both"/>
        <w:rPr>
          <w:lang w:eastAsia="fr-FR"/>
        </w:rPr>
      </w:pPr>
    </w:p>
    <w:p w:rsidR="000C3A43" w:rsidRDefault="000C3A43" w:rsidP="00F534A1">
      <w:pPr>
        <w:spacing w:before="120" w:after="0" w:line="240" w:lineRule="auto"/>
        <w:jc w:val="both"/>
        <w:rPr>
          <w:lang w:eastAsia="fr-FR"/>
        </w:rPr>
      </w:pPr>
    </w:p>
    <w:p w:rsidR="00992EB2" w:rsidRDefault="00992EB2" w:rsidP="00F534A1">
      <w:pPr>
        <w:spacing w:before="120" w:after="0" w:line="240" w:lineRule="auto"/>
        <w:jc w:val="both"/>
        <w:rPr>
          <w:b/>
          <w:lang w:eastAsia="fr-FR"/>
        </w:rPr>
      </w:pPr>
      <w:r w:rsidRPr="00DD29EC">
        <w:rPr>
          <w:lang w:eastAsia="fr-FR"/>
        </w:rPr>
        <w:t>Ce colloque est organisé par l’</w:t>
      </w:r>
      <w:r w:rsidRPr="00DD29EC">
        <w:rPr>
          <w:b/>
          <w:lang w:eastAsia="fr-FR"/>
        </w:rPr>
        <w:t>Université Jean-François Champollion d’Albi</w:t>
      </w:r>
      <w:r w:rsidRPr="00DD29EC">
        <w:rPr>
          <w:lang w:eastAsia="fr-FR"/>
        </w:rPr>
        <w:t xml:space="preserve"> et le </w:t>
      </w:r>
      <w:r w:rsidRPr="00DD29EC">
        <w:rPr>
          <w:b/>
          <w:lang w:eastAsia="fr-FR"/>
        </w:rPr>
        <w:t xml:space="preserve">Laboratoire de </w:t>
      </w:r>
      <w:proofErr w:type="spellStart"/>
      <w:r w:rsidRPr="00DD29EC">
        <w:rPr>
          <w:b/>
          <w:lang w:eastAsia="fr-FR"/>
        </w:rPr>
        <w:t>Médiévistique</w:t>
      </w:r>
      <w:proofErr w:type="spellEnd"/>
      <w:r w:rsidRPr="00DD29EC">
        <w:rPr>
          <w:b/>
          <w:lang w:eastAsia="fr-FR"/>
        </w:rPr>
        <w:t xml:space="preserve"> Occide</w:t>
      </w:r>
      <w:r w:rsidR="00C22E97">
        <w:rPr>
          <w:b/>
          <w:lang w:eastAsia="fr-FR"/>
        </w:rPr>
        <w:t xml:space="preserve">ntale de Paris (LAMOP-UMR 8589), </w:t>
      </w:r>
    </w:p>
    <w:p w:rsidR="00C22E97" w:rsidRPr="00216FF9" w:rsidRDefault="00C22E97" w:rsidP="00F534A1">
      <w:pPr>
        <w:spacing w:before="120" w:after="0" w:line="240" w:lineRule="auto"/>
        <w:jc w:val="both"/>
        <w:rPr>
          <w:b/>
          <w:lang w:eastAsia="fr-FR"/>
        </w:rPr>
      </w:pPr>
      <w:r w:rsidRPr="00C22E97">
        <w:rPr>
          <w:bCs/>
        </w:rPr>
        <w:t>avec le soutien scientifique du</w:t>
      </w:r>
      <w:r>
        <w:rPr>
          <w:b/>
          <w:bCs/>
        </w:rPr>
        <w:t xml:space="preserve"> Comité français de Cartographie (CFC</w:t>
      </w:r>
      <w:r w:rsidRPr="00C22E97">
        <w:rPr>
          <w:bCs/>
        </w:rPr>
        <w:t>) et de</w:t>
      </w:r>
      <w:r>
        <w:rPr>
          <w:b/>
          <w:bCs/>
        </w:rPr>
        <w:t xml:space="preserve"> l’International Society for the </w:t>
      </w:r>
      <w:proofErr w:type="spellStart"/>
      <w:r>
        <w:rPr>
          <w:b/>
          <w:bCs/>
        </w:rPr>
        <w:t>History</w:t>
      </w:r>
      <w:proofErr w:type="spellEnd"/>
      <w:r>
        <w:rPr>
          <w:b/>
          <w:bCs/>
        </w:rPr>
        <w:t xml:space="preserve"> of the </w:t>
      </w:r>
      <w:proofErr w:type="spellStart"/>
      <w:r>
        <w:rPr>
          <w:b/>
          <w:bCs/>
        </w:rPr>
        <w:t>Map</w:t>
      </w:r>
      <w:proofErr w:type="spellEnd"/>
      <w:r>
        <w:rPr>
          <w:b/>
          <w:bCs/>
        </w:rPr>
        <w:t xml:space="preserve"> (ISHMAP)</w:t>
      </w:r>
    </w:p>
    <w:p w:rsidR="000D3D20" w:rsidRDefault="000D3D20" w:rsidP="00F534A1">
      <w:pPr>
        <w:spacing w:before="120" w:after="0" w:line="240" w:lineRule="auto"/>
        <w:jc w:val="both"/>
        <w:rPr>
          <w:b/>
          <w:lang w:eastAsia="fr-FR"/>
        </w:rPr>
      </w:pPr>
    </w:p>
    <w:p w:rsidR="00992EB2" w:rsidRPr="001D21D6" w:rsidRDefault="00992EB2" w:rsidP="00F534A1">
      <w:pPr>
        <w:spacing w:before="120" w:after="0" w:line="240" w:lineRule="auto"/>
        <w:jc w:val="both"/>
        <w:rPr>
          <w:lang w:eastAsia="fr-FR"/>
        </w:rPr>
      </w:pPr>
      <w:r w:rsidRPr="001D21D6">
        <w:rPr>
          <w:b/>
          <w:lang w:eastAsia="fr-FR"/>
        </w:rPr>
        <w:t>Coordination</w:t>
      </w:r>
      <w:r w:rsidRPr="001D21D6">
        <w:rPr>
          <w:lang w:eastAsia="fr-FR"/>
        </w:rPr>
        <w:t xml:space="preserve"> : Sandrine Victor, Emmanuelle </w:t>
      </w:r>
      <w:proofErr w:type="spellStart"/>
      <w:r w:rsidRPr="001D21D6">
        <w:rPr>
          <w:lang w:eastAsia="fr-FR"/>
        </w:rPr>
        <w:t>Vagnon</w:t>
      </w:r>
      <w:proofErr w:type="spellEnd"/>
      <w:r w:rsidRPr="001D21D6">
        <w:rPr>
          <w:lang w:eastAsia="fr-FR"/>
        </w:rPr>
        <w:t xml:space="preserve">, Thibault </w:t>
      </w:r>
      <w:proofErr w:type="spellStart"/>
      <w:r w:rsidRPr="001D21D6">
        <w:rPr>
          <w:lang w:eastAsia="fr-FR"/>
        </w:rPr>
        <w:t>Courcelle</w:t>
      </w:r>
      <w:proofErr w:type="spellEnd"/>
    </w:p>
    <w:p w:rsidR="000D3D20" w:rsidRDefault="000D3D20" w:rsidP="00F534A1">
      <w:pPr>
        <w:spacing w:before="120" w:after="0" w:line="240" w:lineRule="auto"/>
        <w:jc w:val="both"/>
        <w:rPr>
          <w:b/>
          <w:lang w:eastAsia="fr-FR"/>
        </w:rPr>
      </w:pPr>
    </w:p>
    <w:p w:rsidR="00992EB2" w:rsidRPr="001D21D6" w:rsidRDefault="00992EB2" w:rsidP="00F534A1">
      <w:pPr>
        <w:spacing w:before="120" w:after="0" w:line="240" w:lineRule="auto"/>
        <w:jc w:val="both"/>
      </w:pPr>
      <w:r w:rsidRPr="001D21D6">
        <w:rPr>
          <w:b/>
          <w:lang w:eastAsia="fr-FR"/>
        </w:rPr>
        <w:t>Comité scientifique</w:t>
      </w:r>
      <w:r w:rsidRPr="001D21D6">
        <w:rPr>
          <w:lang w:eastAsia="fr-FR"/>
        </w:rPr>
        <w:t xml:space="preserve"> : </w:t>
      </w:r>
      <w:r w:rsidRPr="001D21D6">
        <w:t>Jean-Marc Besse</w:t>
      </w:r>
      <w:r w:rsidRPr="001D21D6">
        <w:rPr>
          <w:lang w:eastAsia="fr-FR"/>
        </w:rPr>
        <w:t xml:space="preserve">, </w:t>
      </w:r>
      <w:r w:rsidRPr="001D21D6">
        <w:t xml:space="preserve">Jean-Louis </w:t>
      </w:r>
      <w:proofErr w:type="spellStart"/>
      <w:r w:rsidRPr="001D21D6">
        <w:t>Biget</w:t>
      </w:r>
      <w:proofErr w:type="spellEnd"/>
      <w:r w:rsidRPr="001D21D6">
        <w:rPr>
          <w:lang w:eastAsia="fr-FR"/>
        </w:rPr>
        <w:t xml:space="preserve">, </w:t>
      </w:r>
      <w:r w:rsidRPr="001D21D6">
        <w:t xml:space="preserve">Geneviève </w:t>
      </w:r>
      <w:proofErr w:type="spellStart"/>
      <w:r w:rsidRPr="001D21D6">
        <w:t>Bührer</w:t>
      </w:r>
      <w:proofErr w:type="spellEnd"/>
      <w:r w:rsidRPr="001D21D6">
        <w:t>-Thierry</w:t>
      </w:r>
      <w:r w:rsidRPr="001D21D6">
        <w:rPr>
          <w:lang w:eastAsia="fr-FR"/>
        </w:rPr>
        <w:t xml:space="preserve">, </w:t>
      </w:r>
      <w:r w:rsidRPr="001D21D6">
        <w:t xml:space="preserve">Thibault </w:t>
      </w:r>
      <w:proofErr w:type="spellStart"/>
      <w:r w:rsidRPr="001D21D6">
        <w:t>Courcelle</w:t>
      </w:r>
      <w:proofErr w:type="spellEnd"/>
      <w:r w:rsidRPr="001D21D6">
        <w:rPr>
          <w:lang w:eastAsia="fr-FR"/>
        </w:rPr>
        <w:t xml:space="preserve">, </w:t>
      </w:r>
      <w:r w:rsidRPr="001D21D6">
        <w:t xml:space="preserve">Jocelyne </w:t>
      </w:r>
      <w:proofErr w:type="spellStart"/>
      <w:r w:rsidRPr="001D21D6">
        <w:t>Deschaux</w:t>
      </w:r>
      <w:proofErr w:type="spellEnd"/>
      <w:r w:rsidRPr="001D21D6">
        <w:rPr>
          <w:lang w:eastAsia="fr-FR"/>
        </w:rPr>
        <w:t xml:space="preserve">, </w:t>
      </w:r>
      <w:r w:rsidRPr="001D21D6">
        <w:t>Denis Eckert</w:t>
      </w:r>
      <w:r w:rsidRPr="001D21D6">
        <w:rPr>
          <w:lang w:eastAsia="fr-FR"/>
        </w:rPr>
        <w:t xml:space="preserve">, </w:t>
      </w:r>
      <w:r w:rsidRPr="001D21D6">
        <w:t>Catherine Hofmann</w:t>
      </w:r>
      <w:r w:rsidRPr="001D21D6">
        <w:rPr>
          <w:lang w:eastAsia="fr-FR"/>
        </w:rPr>
        <w:t xml:space="preserve">, </w:t>
      </w:r>
      <w:r w:rsidRPr="001D21D6">
        <w:t xml:space="preserve">Emmanuelle </w:t>
      </w:r>
      <w:proofErr w:type="spellStart"/>
      <w:r w:rsidRPr="001D21D6">
        <w:t>Vagnon</w:t>
      </w:r>
      <w:proofErr w:type="spellEnd"/>
      <w:r w:rsidRPr="001D21D6">
        <w:rPr>
          <w:lang w:eastAsia="fr-FR"/>
        </w:rPr>
        <w:t xml:space="preserve">, </w:t>
      </w:r>
      <w:r w:rsidRPr="001D21D6">
        <w:t>Sandrine Victor.</w:t>
      </w:r>
    </w:p>
    <w:p w:rsidR="00992EB2" w:rsidRPr="001D21D6" w:rsidRDefault="00992EB2" w:rsidP="00F534A1">
      <w:pPr>
        <w:spacing w:before="120" w:after="0" w:line="240" w:lineRule="auto"/>
        <w:jc w:val="both"/>
      </w:pPr>
    </w:p>
    <w:p w:rsidR="00992EB2" w:rsidRPr="001D21D6" w:rsidRDefault="00992EB2">
      <w:pPr>
        <w:spacing w:after="0" w:line="240" w:lineRule="auto"/>
      </w:pPr>
      <w:r w:rsidRPr="001D21D6">
        <w:br w:type="page"/>
      </w:r>
    </w:p>
    <w:p w:rsidR="00992EB2" w:rsidRPr="001D21D6" w:rsidRDefault="00992EB2" w:rsidP="00C054DD">
      <w:pPr>
        <w:spacing w:before="120" w:after="0" w:line="240" w:lineRule="auto"/>
        <w:jc w:val="center"/>
        <w:rPr>
          <w:b/>
        </w:rPr>
      </w:pPr>
      <w:r w:rsidRPr="001D21D6">
        <w:rPr>
          <w:b/>
        </w:rPr>
        <w:lastRenderedPageBreak/>
        <w:t>Programme du colloque</w:t>
      </w:r>
    </w:p>
    <w:p w:rsidR="00992EB2" w:rsidRPr="001D21D6" w:rsidRDefault="00992EB2" w:rsidP="00F534A1">
      <w:pPr>
        <w:spacing w:before="120" w:after="0" w:line="240" w:lineRule="auto"/>
        <w:jc w:val="both"/>
        <w:rPr>
          <w:i/>
        </w:rPr>
      </w:pPr>
    </w:p>
    <w:p w:rsidR="00992EB2" w:rsidRPr="001D21D6" w:rsidRDefault="00992EB2" w:rsidP="000D3D20">
      <w:pPr>
        <w:spacing w:before="120" w:after="0" w:line="240" w:lineRule="auto"/>
        <w:jc w:val="center"/>
        <w:rPr>
          <w:b/>
        </w:rPr>
      </w:pPr>
      <w:r w:rsidRPr="00DD29EC">
        <w:rPr>
          <w:b/>
        </w:rPr>
        <w:t>Lundi 17 octobre : La cartographie à l’échelle du monde, de l’Antiquité au Moyen Âge</w:t>
      </w:r>
    </w:p>
    <w:p w:rsidR="00992EB2" w:rsidRDefault="00992EB2" w:rsidP="000D3D20">
      <w:pPr>
        <w:spacing w:before="120" w:after="0" w:line="240" w:lineRule="auto"/>
        <w:jc w:val="center"/>
        <w:rPr>
          <w:b/>
        </w:rPr>
      </w:pPr>
      <w:r>
        <w:rPr>
          <w:b/>
        </w:rPr>
        <w:t>Lieu : INU Champollion</w:t>
      </w:r>
    </w:p>
    <w:p w:rsidR="00992EB2" w:rsidRPr="001D21D6" w:rsidRDefault="00992EB2" w:rsidP="00F534A1">
      <w:pPr>
        <w:spacing w:before="120" w:after="0" w:line="240" w:lineRule="auto"/>
        <w:jc w:val="both"/>
        <w:rPr>
          <w:b/>
        </w:rPr>
      </w:pPr>
    </w:p>
    <w:p w:rsidR="00992EB2" w:rsidRDefault="002A73A5" w:rsidP="00F534A1">
      <w:pPr>
        <w:spacing w:before="120" w:after="0" w:line="240" w:lineRule="auto"/>
        <w:jc w:val="both"/>
        <w:rPr>
          <w:b/>
        </w:rPr>
      </w:pPr>
      <w:r>
        <w:rPr>
          <w:b/>
        </w:rPr>
        <w:t>9h00 </w:t>
      </w:r>
      <w:r w:rsidR="00992EB2" w:rsidRPr="001D21D6">
        <w:rPr>
          <w:b/>
        </w:rPr>
        <w:t xml:space="preserve"> </w:t>
      </w:r>
      <w:r w:rsidR="00992EB2">
        <w:rPr>
          <w:b/>
        </w:rPr>
        <w:t xml:space="preserve">Mot d’accueil de la directrice, Brigitte </w:t>
      </w:r>
      <w:proofErr w:type="spellStart"/>
      <w:r w:rsidR="00992EB2">
        <w:rPr>
          <w:b/>
        </w:rPr>
        <w:t>Pradin</w:t>
      </w:r>
      <w:proofErr w:type="spellEnd"/>
      <w:r w:rsidR="00992EB2">
        <w:rPr>
          <w:b/>
        </w:rPr>
        <w:t>.</w:t>
      </w:r>
    </w:p>
    <w:p w:rsidR="00992EB2" w:rsidRPr="001D21D6" w:rsidRDefault="00992EB2" w:rsidP="00F534A1">
      <w:pPr>
        <w:spacing w:before="120" w:after="0" w:line="240" w:lineRule="auto"/>
        <w:jc w:val="both"/>
        <w:rPr>
          <w:b/>
        </w:rPr>
      </w:pPr>
      <w:r w:rsidRPr="001D21D6">
        <w:rPr>
          <w:b/>
        </w:rPr>
        <w:t xml:space="preserve">Accueil et introduction : Sandrine Victor, Thibault </w:t>
      </w:r>
      <w:proofErr w:type="spellStart"/>
      <w:r w:rsidRPr="001D21D6">
        <w:rPr>
          <w:b/>
        </w:rPr>
        <w:t>Courcelle</w:t>
      </w:r>
      <w:proofErr w:type="spellEnd"/>
      <w:r w:rsidRPr="001D21D6">
        <w:rPr>
          <w:b/>
        </w:rPr>
        <w:t xml:space="preserve">, Emmanuelle </w:t>
      </w:r>
      <w:proofErr w:type="spellStart"/>
      <w:r w:rsidRPr="001D21D6">
        <w:rPr>
          <w:b/>
        </w:rPr>
        <w:t>Vagnon</w:t>
      </w:r>
      <w:proofErr w:type="spellEnd"/>
    </w:p>
    <w:p w:rsidR="00992EB2" w:rsidRPr="001D21D6" w:rsidRDefault="00992EB2" w:rsidP="00F534A1">
      <w:pPr>
        <w:spacing w:before="120" w:after="0" w:line="240" w:lineRule="auto"/>
        <w:jc w:val="both"/>
        <w:rPr>
          <w:b/>
        </w:rPr>
      </w:pPr>
    </w:p>
    <w:p w:rsidR="00992EB2" w:rsidRPr="001D21D6" w:rsidRDefault="00992EB2" w:rsidP="00F534A1">
      <w:pPr>
        <w:spacing w:before="120" w:after="0" w:line="240" w:lineRule="auto"/>
        <w:jc w:val="both"/>
        <w:rPr>
          <w:b/>
          <w:i/>
        </w:rPr>
      </w:pPr>
      <w:r w:rsidRPr="001D21D6">
        <w:rPr>
          <w:b/>
        </w:rPr>
        <w:t xml:space="preserve">Matinée : </w:t>
      </w:r>
      <w:r w:rsidRPr="001D21D6">
        <w:rPr>
          <w:b/>
          <w:i/>
        </w:rPr>
        <w:t xml:space="preserve">Des modèles antiques aux interprétations médiévales. </w:t>
      </w:r>
    </w:p>
    <w:p w:rsidR="00992EB2" w:rsidRPr="001D21D6" w:rsidRDefault="00992EB2" w:rsidP="00F534A1">
      <w:pPr>
        <w:spacing w:before="120" w:after="0" w:line="240" w:lineRule="auto"/>
        <w:jc w:val="both"/>
        <w:rPr>
          <w:b/>
        </w:rPr>
      </w:pPr>
      <w:r w:rsidRPr="001D21D6">
        <w:rPr>
          <w:b/>
        </w:rPr>
        <w:t xml:space="preserve">Présidence : Patrick Gautier </w:t>
      </w:r>
      <w:proofErr w:type="spellStart"/>
      <w:r w:rsidRPr="001D21D6">
        <w:rPr>
          <w:b/>
        </w:rPr>
        <w:t>Dalché</w:t>
      </w:r>
      <w:proofErr w:type="spellEnd"/>
      <w:r w:rsidRPr="001D21D6">
        <w:rPr>
          <w:b/>
        </w:rPr>
        <w:t xml:space="preserve"> </w:t>
      </w:r>
    </w:p>
    <w:p w:rsidR="00992EB2" w:rsidRPr="001D21D6" w:rsidRDefault="00992EB2" w:rsidP="00F534A1">
      <w:pPr>
        <w:spacing w:before="120" w:after="0" w:line="240" w:lineRule="auto"/>
        <w:jc w:val="both"/>
        <w:rPr>
          <w:b/>
        </w:rPr>
      </w:pPr>
    </w:p>
    <w:p w:rsidR="00992EB2" w:rsidRPr="001D21D6" w:rsidRDefault="00992EB2" w:rsidP="00F534A1">
      <w:pPr>
        <w:pStyle w:val="Paragraphe"/>
        <w:spacing w:before="120" w:after="0" w:line="240" w:lineRule="auto"/>
        <w:ind w:firstLine="0"/>
        <w:rPr>
          <w:rFonts w:ascii="Calibri" w:hAnsi="Calibri"/>
          <w:i/>
          <w:sz w:val="22"/>
          <w:szCs w:val="22"/>
        </w:rPr>
      </w:pPr>
      <w:r w:rsidRPr="001D21D6">
        <w:rPr>
          <w:rFonts w:ascii="Calibri" w:hAnsi="Calibri"/>
          <w:b/>
          <w:sz w:val="22"/>
          <w:szCs w:val="22"/>
        </w:rPr>
        <w:t>9h30</w:t>
      </w:r>
      <w:r w:rsidR="0062509F">
        <w:rPr>
          <w:rFonts w:ascii="Calibri" w:hAnsi="Calibri"/>
          <w:b/>
          <w:sz w:val="22"/>
          <w:szCs w:val="22"/>
        </w:rPr>
        <w:t xml:space="preserve">  </w:t>
      </w:r>
      <w:r w:rsidRPr="001D21D6">
        <w:rPr>
          <w:rFonts w:ascii="Calibri" w:hAnsi="Calibri"/>
          <w:b/>
          <w:sz w:val="22"/>
          <w:szCs w:val="22"/>
        </w:rPr>
        <w:t>Matthieu Soler</w:t>
      </w:r>
      <w:r w:rsidRPr="001D21D6">
        <w:rPr>
          <w:rFonts w:ascii="Calibri" w:hAnsi="Calibri"/>
          <w:sz w:val="22"/>
          <w:szCs w:val="22"/>
        </w:rPr>
        <w:t xml:space="preserve"> : </w:t>
      </w:r>
      <w:r w:rsidRPr="001D21D6">
        <w:rPr>
          <w:rFonts w:ascii="Calibri" w:hAnsi="Calibri"/>
          <w:i/>
          <w:sz w:val="22"/>
          <w:szCs w:val="22"/>
        </w:rPr>
        <w:t>L’Antiquité en palimpseste ou comment affirmer de nouvelles identités et marginalités à travers une représentation traditionnelle du monde.</w:t>
      </w:r>
    </w:p>
    <w:p w:rsidR="00992EB2" w:rsidRDefault="00992EB2" w:rsidP="00F534A1">
      <w:pPr>
        <w:spacing w:before="120" w:after="0" w:line="240" w:lineRule="auto"/>
        <w:rPr>
          <w:i/>
        </w:rPr>
      </w:pPr>
      <w:r w:rsidRPr="001D21D6">
        <w:rPr>
          <w:b/>
        </w:rPr>
        <w:t>10h00</w:t>
      </w:r>
      <w:r w:rsidR="0062509F">
        <w:rPr>
          <w:b/>
        </w:rPr>
        <w:t xml:space="preserve">  </w:t>
      </w:r>
      <w:proofErr w:type="spellStart"/>
      <w:r w:rsidRPr="001D21D6">
        <w:rPr>
          <w:b/>
        </w:rPr>
        <w:t>Anca</w:t>
      </w:r>
      <w:proofErr w:type="spellEnd"/>
      <w:r w:rsidRPr="001D21D6">
        <w:rPr>
          <w:b/>
        </w:rPr>
        <w:t xml:space="preserve"> Dan</w:t>
      </w:r>
      <w:r w:rsidRPr="001D21D6">
        <w:t xml:space="preserve"> : </w:t>
      </w:r>
      <w:r w:rsidRPr="001D21D6">
        <w:rPr>
          <w:i/>
        </w:rPr>
        <w:t xml:space="preserve">La mappemonde d’Albi – un </w:t>
      </w:r>
      <w:proofErr w:type="spellStart"/>
      <w:r w:rsidRPr="001D21D6">
        <w:rPr>
          <w:i/>
          <w:iCs/>
        </w:rPr>
        <w:t>pinax</w:t>
      </w:r>
      <w:proofErr w:type="spellEnd"/>
      <w:r w:rsidRPr="001D21D6">
        <w:rPr>
          <w:i/>
          <w:iCs/>
        </w:rPr>
        <w:t xml:space="preserve"> </w:t>
      </w:r>
      <w:proofErr w:type="spellStart"/>
      <w:r w:rsidRPr="001D21D6">
        <w:rPr>
          <w:i/>
          <w:iCs/>
        </w:rPr>
        <w:t>chorographikos</w:t>
      </w:r>
      <w:proofErr w:type="spellEnd"/>
      <w:r w:rsidRPr="001D21D6">
        <w:rPr>
          <w:i/>
        </w:rPr>
        <w:t> ?</w:t>
      </w:r>
    </w:p>
    <w:p w:rsidR="00992EB2" w:rsidRPr="00273D4D" w:rsidRDefault="00273D4D" w:rsidP="00F534A1">
      <w:pPr>
        <w:spacing w:before="120" w:after="0" w:line="240" w:lineRule="auto"/>
      </w:pPr>
      <w:r>
        <w:t xml:space="preserve">10h30 </w:t>
      </w:r>
      <w:proofErr w:type="spellStart"/>
      <w:r w:rsidR="00992EB2" w:rsidRPr="00273D4D">
        <w:t>Pause café</w:t>
      </w:r>
      <w:proofErr w:type="spellEnd"/>
    </w:p>
    <w:p w:rsidR="00992EB2" w:rsidRPr="001D21D6" w:rsidRDefault="00992EB2" w:rsidP="00E134B5">
      <w:pPr>
        <w:autoSpaceDE w:val="0"/>
        <w:autoSpaceDN w:val="0"/>
        <w:adjustRightInd w:val="0"/>
        <w:spacing w:before="120" w:after="0" w:line="240" w:lineRule="auto"/>
        <w:jc w:val="both"/>
        <w:rPr>
          <w:bCs/>
          <w:i/>
          <w:lang w:eastAsia="fr-FR"/>
        </w:rPr>
      </w:pPr>
      <w:r w:rsidRPr="001D21D6">
        <w:rPr>
          <w:b/>
        </w:rPr>
        <w:t>10h</w:t>
      </w:r>
      <w:r w:rsidR="00273D4D">
        <w:rPr>
          <w:b/>
        </w:rPr>
        <w:t>45</w:t>
      </w:r>
      <w:r w:rsidR="0062509F">
        <w:rPr>
          <w:b/>
        </w:rPr>
        <w:t xml:space="preserve">  </w:t>
      </w:r>
      <w:r>
        <w:rPr>
          <w:b/>
        </w:rPr>
        <w:t>Claude Bre</w:t>
      </w:r>
      <w:r w:rsidRPr="001D21D6">
        <w:rPr>
          <w:b/>
        </w:rPr>
        <w:t>zinski</w:t>
      </w:r>
      <w:r w:rsidRPr="001D21D6">
        <w:t xml:space="preserve"> : </w:t>
      </w:r>
      <w:r w:rsidRPr="001D21D6">
        <w:rPr>
          <w:bCs/>
          <w:i/>
          <w:lang w:eastAsia="fr-FR"/>
        </w:rPr>
        <w:t>La Table de Peutinger</w:t>
      </w:r>
    </w:p>
    <w:p w:rsidR="00992EB2" w:rsidRPr="001D21D6" w:rsidRDefault="00992EB2" w:rsidP="00F534A1">
      <w:pPr>
        <w:spacing w:before="120" w:after="0" w:line="240" w:lineRule="auto"/>
        <w:jc w:val="both"/>
        <w:rPr>
          <w:i/>
          <w:lang w:val="it-IT"/>
        </w:rPr>
      </w:pPr>
      <w:r w:rsidRPr="001D21D6">
        <w:rPr>
          <w:b/>
          <w:lang w:val="en-US"/>
        </w:rPr>
        <w:t>11h</w:t>
      </w:r>
      <w:r w:rsidR="00273D4D">
        <w:rPr>
          <w:b/>
          <w:lang w:val="en-US"/>
        </w:rPr>
        <w:t>15</w:t>
      </w:r>
      <w:r w:rsidRPr="001D21D6">
        <w:rPr>
          <w:b/>
          <w:lang w:val="en-US"/>
        </w:rPr>
        <w:t xml:space="preserve"> </w:t>
      </w:r>
      <w:r w:rsidR="0062509F">
        <w:rPr>
          <w:b/>
          <w:lang w:val="en-US"/>
        </w:rPr>
        <w:t xml:space="preserve"> </w:t>
      </w:r>
      <w:r w:rsidRPr="001D21D6">
        <w:rPr>
          <w:b/>
          <w:lang w:val="en-US"/>
        </w:rPr>
        <w:t>Alfred Hiatt</w:t>
      </w:r>
      <w:r w:rsidRPr="001D21D6">
        <w:rPr>
          <w:lang w:val="en-US"/>
        </w:rPr>
        <w:t xml:space="preserve"> : </w:t>
      </w:r>
      <w:r w:rsidRPr="001D21D6">
        <w:rPr>
          <w:i/>
          <w:lang w:val="it-IT"/>
        </w:rPr>
        <w:t>The Cotton mappa mundi as analogue to the Albi world map</w:t>
      </w:r>
    </w:p>
    <w:p w:rsidR="00992EB2" w:rsidRPr="00273D4D" w:rsidRDefault="00992EB2" w:rsidP="00F534A1">
      <w:pPr>
        <w:spacing w:before="120" w:after="0" w:line="240" w:lineRule="auto"/>
        <w:jc w:val="both"/>
        <w:rPr>
          <w:lang w:val="it-IT"/>
        </w:rPr>
      </w:pPr>
    </w:p>
    <w:p w:rsidR="00992EB2" w:rsidRPr="001D21D6" w:rsidRDefault="00273D4D" w:rsidP="00F534A1">
      <w:pPr>
        <w:spacing w:before="120" w:after="0" w:line="240" w:lineRule="auto"/>
        <w:jc w:val="both"/>
      </w:pPr>
      <w:r>
        <w:t>11h45</w:t>
      </w:r>
      <w:r w:rsidR="00992EB2" w:rsidRPr="001D21D6">
        <w:t>-</w:t>
      </w:r>
      <w:r>
        <w:t xml:space="preserve"> 12h15</w:t>
      </w:r>
      <w:r w:rsidR="002A73A5">
        <w:t> </w:t>
      </w:r>
      <w:r w:rsidR="00992EB2" w:rsidRPr="001D21D6">
        <w:t xml:space="preserve"> Discussion et pause</w:t>
      </w:r>
    </w:p>
    <w:p w:rsidR="00992EB2" w:rsidRPr="001D21D6" w:rsidRDefault="00992EB2" w:rsidP="00F534A1">
      <w:pPr>
        <w:spacing w:before="120" w:after="0" w:line="240" w:lineRule="auto"/>
        <w:jc w:val="both"/>
      </w:pPr>
    </w:p>
    <w:p w:rsidR="00992EB2" w:rsidRPr="001D21D6" w:rsidRDefault="00992EB2" w:rsidP="00F534A1">
      <w:pPr>
        <w:spacing w:before="120" w:after="0" w:line="240" w:lineRule="auto"/>
        <w:jc w:val="both"/>
        <w:rPr>
          <w:b/>
          <w:i/>
        </w:rPr>
      </w:pPr>
      <w:r w:rsidRPr="001D21D6">
        <w:rPr>
          <w:b/>
        </w:rPr>
        <w:t xml:space="preserve">Après-midi : </w:t>
      </w:r>
      <w:r w:rsidRPr="001D21D6">
        <w:rPr>
          <w:b/>
          <w:i/>
        </w:rPr>
        <w:t>Formes et usages de la carte du monde au Moyen Âge</w:t>
      </w:r>
    </w:p>
    <w:p w:rsidR="00992EB2" w:rsidRPr="001D21D6" w:rsidRDefault="00992EB2" w:rsidP="00F534A1">
      <w:pPr>
        <w:spacing w:before="120" w:after="0" w:line="240" w:lineRule="auto"/>
        <w:jc w:val="both"/>
        <w:rPr>
          <w:b/>
        </w:rPr>
      </w:pPr>
      <w:r w:rsidRPr="001D21D6">
        <w:rPr>
          <w:b/>
        </w:rPr>
        <w:t xml:space="preserve">Présidence : Jean-Louis </w:t>
      </w:r>
      <w:proofErr w:type="spellStart"/>
      <w:r w:rsidRPr="001D21D6">
        <w:rPr>
          <w:b/>
        </w:rPr>
        <w:t>Biget</w:t>
      </w:r>
      <w:proofErr w:type="spellEnd"/>
    </w:p>
    <w:p w:rsidR="00992EB2" w:rsidRPr="001D21D6" w:rsidRDefault="00992EB2" w:rsidP="00F534A1">
      <w:pPr>
        <w:spacing w:before="120" w:after="0" w:line="240" w:lineRule="auto"/>
        <w:jc w:val="both"/>
        <w:rPr>
          <w:b/>
          <w:i/>
        </w:rPr>
      </w:pPr>
    </w:p>
    <w:p w:rsidR="00992EB2" w:rsidRPr="001D21D6" w:rsidRDefault="002A73A5" w:rsidP="00F534A1">
      <w:pPr>
        <w:spacing w:before="120" w:after="0" w:line="240" w:lineRule="auto"/>
        <w:jc w:val="both"/>
        <w:rPr>
          <w:i/>
        </w:rPr>
      </w:pPr>
      <w:r>
        <w:rPr>
          <w:b/>
        </w:rPr>
        <w:t>14h00 </w:t>
      </w:r>
      <w:r w:rsidR="00992EB2" w:rsidRPr="001D21D6">
        <w:rPr>
          <w:b/>
        </w:rPr>
        <w:t xml:space="preserve"> Jean-Charles </w:t>
      </w:r>
      <w:proofErr w:type="spellStart"/>
      <w:r w:rsidR="00992EB2" w:rsidRPr="001D21D6">
        <w:rPr>
          <w:b/>
        </w:rPr>
        <w:t>Ducène</w:t>
      </w:r>
      <w:proofErr w:type="spellEnd"/>
      <w:r w:rsidR="00992EB2" w:rsidRPr="001D21D6">
        <w:t xml:space="preserve"> : </w:t>
      </w:r>
      <w:r w:rsidR="00992EB2" w:rsidRPr="001D21D6">
        <w:rPr>
          <w:i/>
        </w:rPr>
        <w:t>Quand le cartographe parle de sa carte : ce que disent les géographes arabes des cartes qu’ils ont dessinées</w:t>
      </w:r>
    </w:p>
    <w:p w:rsidR="00992EB2" w:rsidRPr="001D21D6" w:rsidRDefault="002A73A5" w:rsidP="00F534A1">
      <w:pPr>
        <w:spacing w:before="120" w:after="0" w:line="240" w:lineRule="auto"/>
        <w:jc w:val="both"/>
        <w:rPr>
          <w:i/>
        </w:rPr>
      </w:pPr>
      <w:r>
        <w:rPr>
          <w:b/>
        </w:rPr>
        <w:t>14h30 </w:t>
      </w:r>
      <w:r w:rsidR="00992EB2" w:rsidRPr="001D21D6">
        <w:rPr>
          <w:b/>
        </w:rPr>
        <w:t xml:space="preserve"> Nathalie </w:t>
      </w:r>
      <w:proofErr w:type="spellStart"/>
      <w:r w:rsidR="00992EB2" w:rsidRPr="001D21D6">
        <w:rPr>
          <w:b/>
        </w:rPr>
        <w:t>Bouloux</w:t>
      </w:r>
      <w:proofErr w:type="spellEnd"/>
      <w:r w:rsidR="00992EB2" w:rsidRPr="001D21D6">
        <w:t xml:space="preserve"> : </w:t>
      </w:r>
      <w:r w:rsidR="00992EB2" w:rsidRPr="001D21D6">
        <w:rPr>
          <w:i/>
        </w:rPr>
        <w:t>La carte comme substitut au voyage de Cassiodore à Érasme. Histoire d’un lieu commun.</w:t>
      </w:r>
    </w:p>
    <w:p w:rsidR="00992EB2" w:rsidRPr="001D21D6" w:rsidRDefault="00992EB2" w:rsidP="00F534A1">
      <w:pPr>
        <w:spacing w:before="120" w:after="0" w:line="240" w:lineRule="auto"/>
        <w:jc w:val="both"/>
        <w:rPr>
          <w:i/>
        </w:rPr>
      </w:pPr>
      <w:r w:rsidRPr="001D21D6">
        <w:rPr>
          <w:b/>
        </w:rPr>
        <w:t>15h00</w:t>
      </w:r>
      <w:r w:rsidR="0062509F">
        <w:rPr>
          <w:b/>
        </w:rPr>
        <w:t xml:space="preserve">  </w:t>
      </w:r>
      <w:r w:rsidRPr="001D21D6">
        <w:rPr>
          <w:b/>
        </w:rPr>
        <w:t xml:space="preserve">David </w:t>
      </w:r>
      <w:proofErr w:type="spellStart"/>
      <w:r w:rsidRPr="001D21D6">
        <w:rPr>
          <w:b/>
        </w:rPr>
        <w:t>Bramoullé</w:t>
      </w:r>
      <w:proofErr w:type="spellEnd"/>
      <w:r w:rsidRPr="001D21D6">
        <w:t xml:space="preserve"> : </w:t>
      </w:r>
      <w:r w:rsidRPr="001D21D6">
        <w:rPr>
          <w:i/>
          <w:iCs/>
          <w:lang w:eastAsia="fr-FR"/>
        </w:rPr>
        <w:t xml:space="preserve">Représenter et décrire l’espace maritime dans le califat fatimide : l’exemple des cartes de la Méditerranée et de l’océan Indien dans le </w:t>
      </w:r>
      <w:proofErr w:type="spellStart"/>
      <w:r w:rsidRPr="001D21D6">
        <w:rPr>
          <w:i/>
          <w:iCs/>
          <w:lang w:eastAsia="fr-FR"/>
        </w:rPr>
        <w:t>Kitāb</w:t>
      </w:r>
      <w:proofErr w:type="spellEnd"/>
      <w:r w:rsidRPr="001D21D6">
        <w:rPr>
          <w:i/>
          <w:iCs/>
          <w:lang w:eastAsia="fr-FR"/>
        </w:rPr>
        <w:t xml:space="preserve"> </w:t>
      </w:r>
      <w:proofErr w:type="spellStart"/>
      <w:r w:rsidRPr="001D21D6">
        <w:rPr>
          <w:i/>
          <w:iCs/>
          <w:lang w:eastAsia="fr-FR"/>
        </w:rPr>
        <w:t>gharā'ib</w:t>
      </w:r>
      <w:proofErr w:type="spellEnd"/>
      <w:r w:rsidRPr="001D21D6">
        <w:rPr>
          <w:i/>
          <w:iCs/>
          <w:lang w:eastAsia="fr-FR"/>
        </w:rPr>
        <w:t xml:space="preserve"> al-</w:t>
      </w:r>
      <w:proofErr w:type="spellStart"/>
      <w:r w:rsidRPr="001D21D6">
        <w:rPr>
          <w:i/>
          <w:iCs/>
          <w:lang w:eastAsia="fr-FR"/>
        </w:rPr>
        <w:t>funūn</w:t>
      </w:r>
      <w:proofErr w:type="spellEnd"/>
      <w:r w:rsidRPr="001D21D6">
        <w:rPr>
          <w:i/>
          <w:iCs/>
          <w:lang w:eastAsia="fr-FR"/>
        </w:rPr>
        <w:t xml:space="preserve"> </w:t>
      </w:r>
      <w:proofErr w:type="spellStart"/>
      <w:r w:rsidRPr="001D21D6">
        <w:rPr>
          <w:i/>
          <w:iCs/>
          <w:lang w:eastAsia="fr-FR"/>
        </w:rPr>
        <w:t>wa</w:t>
      </w:r>
      <w:proofErr w:type="spellEnd"/>
      <w:r w:rsidRPr="001D21D6">
        <w:rPr>
          <w:i/>
          <w:iCs/>
          <w:lang w:eastAsia="fr-FR"/>
        </w:rPr>
        <w:t xml:space="preserve"> </w:t>
      </w:r>
      <w:proofErr w:type="spellStart"/>
      <w:r w:rsidRPr="001D21D6">
        <w:rPr>
          <w:i/>
          <w:iCs/>
          <w:lang w:eastAsia="fr-FR"/>
        </w:rPr>
        <w:t>mula</w:t>
      </w:r>
      <w:proofErr w:type="spellEnd"/>
      <w:r w:rsidRPr="001D21D6">
        <w:rPr>
          <w:i/>
          <w:iCs/>
          <w:lang w:eastAsia="fr-FR"/>
        </w:rPr>
        <w:t>_ al-‘</w:t>
      </w:r>
      <w:proofErr w:type="spellStart"/>
      <w:r w:rsidRPr="001D21D6">
        <w:rPr>
          <w:i/>
          <w:iCs/>
          <w:lang w:eastAsia="fr-FR"/>
        </w:rPr>
        <w:t>uyūn</w:t>
      </w:r>
      <w:proofErr w:type="spellEnd"/>
      <w:r w:rsidRPr="001D21D6">
        <w:rPr>
          <w:i/>
          <w:iCs/>
          <w:lang w:eastAsia="fr-FR"/>
        </w:rPr>
        <w:t>.</w:t>
      </w:r>
    </w:p>
    <w:p w:rsidR="00992EB2" w:rsidRPr="001D21D6" w:rsidRDefault="00992EB2" w:rsidP="00F534A1">
      <w:pPr>
        <w:spacing w:before="120" w:after="0" w:line="240" w:lineRule="auto"/>
        <w:rPr>
          <w:i/>
        </w:rPr>
      </w:pPr>
      <w:r w:rsidRPr="001D21D6">
        <w:rPr>
          <w:b/>
        </w:rPr>
        <w:t>15h30</w:t>
      </w:r>
      <w:r w:rsidR="0062509F">
        <w:rPr>
          <w:b/>
        </w:rPr>
        <w:t xml:space="preserve">  </w:t>
      </w:r>
      <w:proofErr w:type="spellStart"/>
      <w:r w:rsidRPr="001D21D6">
        <w:rPr>
          <w:b/>
        </w:rPr>
        <w:t>Jesus</w:t>
      </w:r>
      <w:proofErr w:type="spellEnd"/>
      <w:r w:rsidRPr="001D21D6">
        <w:rPr>
          <w:b/>
        </w:rPr>
        <w:t xml:space="preserve"> Maria </w:t>
      </w:r>
      <w:proofErr w:type="spellStart"/>
      <w:r w:rsidRPr="001D21D6">
        <w:rPr>
          <w:b/>
        </w:rPr>
        <w:t>Porro</w:t>
      </w:r>
      <w:proofErr w:type="spellEnd"/>
      <w:r w:rsidRPr="001D21D6">
        <w:t xml:space="preserve"> : </w:t>
      </w:r>
      <w:proofErr w:type="spellStart"/>
      <w:r w:rsidRPr="001D21D6">
        <w:rPr>
          <w:i/>
        </w:rPr>
        <w:t>Beatos</w:t>
      </w:r>
      <w:proofErr w:type="spellEnd"/>
      <w:r w:rsidRPr="001D21D6">
        <w:rPr>
          <w:i/>
        </w:rPr>
        <w:t xml:space="preserve">, </w:t>
      </w:r>
      <w:proofErr w:type="spellStart"/>
      <w:r w:rsidRPr="001D21D6">
        <w:rPr>
          <w:i/>
        </w:rPr>
        <w:t>discarios</w:t>
      </w:r>
      <w:proofErr w:type="spellEnd"/>
      <w:r w:rsidRPr="001D21D6">
        <w:rPr>
          <w:i/>
        </w:rPr>
        <w:t xml:space="preserve"> y </w:t>
      </w:r>
      <w:proofErr w:type="spellStart"/>
      <w:r w:rsidRPr="001D21D6">
        <w:rPr>
          <w:i/>
        </w:rPr>
        <w:t>portulanos</w:t>
      </w:r>
      <w:proofErr w:type="spellEnd"/>
      <w:r w:rsidRPr="001D21D6">
        <w:rPr>
          <w:i/>
        </w:rPr>
        <w:t xml:space="preserve">. </w:t>
      </w:r>
      <w:proofErr w:type="spellStart"/>
      <w:r w:rsidRPr="001D21D6">
        <w:rPr>
          <w:i/>
        </w:rPr>
        <w:t>Pensiamento</w:t>
      </w:r>
      <w:proofErr w:type="spellEnd"/>
      <w:r w:rsidRPr="001D21D6">
        <w:rPr>
          <w:i/>
        </w:rPr>
        <w:t xml:space="preserve">, </w:t>
      </w:r>
      <w:proofErr w:type="spellStart"/>
      <w:r w:rsidRPr="001D21D6">
        <w:rPr>
          <w:i/>
        </w:rPr>
        <w:t>iconografia</w:t>
      </w:r>
      <w:proofErr w:type="spellEnd"/>
      <w:r w:rsidRPr="001D21D6">
        <w:rPr>
          <w:i/>
        </w:rPr>
        <w:t xml:space="preserve"> y </w:t>
      </w:r>
      <w:proofErr w:type="spellStart"/>
      <w:r w:rsidRPr="001D21D6">
        <w:rPr>
          <w:i/>
        </w:rPr>
        <w:t>ciencia</w:t>
      </w:r>
      <w:proofErr w:type="spellEnd"/>
      <w:r w:rsidRPr="001D21D6">
        <w:rPr>
          <w:i/>
        </w:rPr>
        <w:t xml:space="preserve"> en la </w:t>
      </w:r>
      <w:proofErr w:type="spellStart"/>
      <w:r w:rsidRPr="001D21D6">
        <w:rPr>
          <w:i/>
        </w:rPr>
        <w:t>cartografia</w:t>
      </w:r>
      <w:proofErr w:type="spellEnd"/>
      <w:r w:rsidRPr="001D21D6">
        <w:rPr>
          <w:i/>
        </w:rPr>
        <w:t xml:space="preserve"> </w:t>
      </w:r>
      <w:proofErr w:type="spellStart"/>
      <w:r w:rsidRPr="001D21D6">
        <w:rPr>
          <w:i/>
        </w:rPr>
        <w:t>cristiana</w:t>
      </w:r>
      <w:proofErr w:type="spellEnd"/>
      <w:r w:rsidRPr="001D21D6">
        <w:rPr>
          <w:i/>
        </w:rPr>
        <w:t xml:space="preserve"> </w:t>
      </w:r>
      <w:proofErr w:type="spellStart"/>
      <w:r w:rsidRPr="001D21D6">
        <w:rPr>
          <w:i/>
        </w:rPr>
        <w:t>medieval</w:t>
      </w:r>
      <w:proofErr w:type="spellEnd"/>
      <w:r w:rsidRPr="001D21D6">
        <w:rPr>
          <w:i/>
        </w:rPr>
        <w:t>.</w:t>
      </w:r>
    </w:p>
    <w:p w:rsidR="00992EB2" w:rsidRPr="001D21D6" w:rsidRDefault="00992EB2" w:rsidP="00F534A1">
      <w:pPr>
        <w:spacing w:before="120" w:after="0" w:line="240" w:lineRule="auto"/>
        <w:jc w:val="both"/>
      </w:pPr>
    </w:p>
    <w:p w:rsidR="00992EB2" w:rsidRPr="001D21D6" w:rsidRDefault="002A73A5" w:rsidP="00F534A1">
      <w:pPr>
        <w:spacing w:before="120" w:after="0" w:line="240" w:lineRule="auto"/>
        <w:jc w:val="both"/>
      </w:pPr>
      <w:r>
        <w:t>16h00 </w:t>
      </w:r>
      <w:r w:rsidR="00992EB2" w:rsidRPr="001D21D6">
        <w:t xml:space="preserve"> Discussion et pause</w:t>
      </w:r>
    </w:p>
    <w:p w:rsidR="00992EB2" w:rsidRPr="001D21D6" w:rsidRDefault="00992EB2" w:rsidP="00F534A1">
      <w:pPr>
        <w:spacing w:before="120" w:after="0" w:line="240" w:lineRule="auto"/>
        <w:jc w:val="both"/>
      </w:pPr>
    </w:p>
    <w:p w:rsidR="00992EB2" w:rsidRPr="001D21D6" w:rsidRDefault="002A73A5" w:rsidP="00F534A1">
      <w:pPr>
        <w:spacing w:before="120" w:after="0" w:line="240" w:lineRule="auto"/>
        <w:jc w:val="both"/>
        <w:rPr>
          <w:b/>
        </w:rPr>
      </w:pPr>
      <w:r>
        <w:rPr>
          <w:b/>
        </w:rPr>
        <w:t>18h00 </w:t>
      </w:r>
      <w:r w:rsidR="00992EB2" w:rsidRPr="001D21D6">
        <w:rPr>
          <w:b/>
        </w:rPr>
        <w:t xml:space="preserve"> Visite de l’exposition à la médiathèque d’Albi</w:t>
      </w:r>
      <w:r w:rsidR="00273D4D">
        <w:rPr>
          <w:b/>
        </w:rPr>
        <w:t xml:space="preserve"> </w:t>
      </w:r>
      <w:r w:rsidR="00992EB2" w:rsidRPr="001D21D6">
        <w:rPr>
          <w:b/>
        </w:rPr>
        <w:t xml:space="preserve">avec Jocelyne </w:t>
      </w:r>
      <w:proofErr w:type="spellStart"/>
      <w:r w:rsidR="00992EB2" w:rsidRPr="001D21D6">
        <w:rPr>
          <w:b/>
        </w:rPr>
        <w:t>Deschaux</w:t>
      </w:r>
      <w:proofErr w:type="spellEnd"/>
    </w:p>
    <w:p w:rsidR="00992EB2" w:rsidRPr="00DD29EC" w:rsidRDefault="002A73A5" w:rsidP="005B04AB">
      <w:pPr>
        <w:spacing w:before="120" w:after="0" w:line="240" w:lineRule="auto"/>
        <w:jc w:val="both"/>
        <w:rPr>
          <w:b/>
        </w:rPr>
      </w:pPr>
      <w:r>
        <w:rPr>
          <w:b/>
        </w:rPr>
        <w:t>19h00 </w:t>
      </w:r>
      <w:r w:rsidR="00992EB2" w:rsidRPr="00DD29EC">
        <w:rPr>
          <w:b/>
        </w:rPr>
        <w:t xml:space="preserve"> Conférence pour le public albigeois à la médiathèque, par Christian </w:t>
      </w:r>
      <w:proofErr w:type="spellStart"/>
      <w:r w:rsidR="00992EB2" w:rsidRPr="00DD29EC">
        <w:rPr>
          <w:b/>
        </w:rPr>
        <w:t>Grataloup</w:t>
      </w:r>
      <w:proofErr w:type="spellEnd"/>
    </w:p>
    <w:p w:rsidR="00992EB2" w:rsidRPr="00DD29EC" w:rsidRDefault="002A73A5" w:rsidP="005B04AB">
      <w:pPr>
        <w:spacing w:before="120" w:after="0" w:line="240" w:lineRule="auto"/>
        <w:jc w:val="both"/>
        <w:rPr>
          <w:b/>
        </w:rPr>
      </w:pPr>
      <w:r>
        <w:rPr>
          <w:b/>
        </w:rPr>
        <w:t>20h00 </w:t>
      </w:r>
      <w:r w:rsidR="00992EB2" w:rsidRPr="00DD29EC">
        <w:rPr>
          <w:b/>
        </w:rPr>
        <w:t xml:space="preserve"> Questions-réponses des historiens avec le public</w:t>
      </w:r>
    </w:p>
    <w:p w:rsidR="00992EB2" w:rsidRPr="001D21D6" w:rsidRDefault="002A73A5" w:rsidP="000D3D20">
      <w:pPr>
        <w:spacing w:before="120" w:after="0" w:line="240" w:lineRule="auto"/>
        <w:jc w:val="center"/>
        <w:rPr>
          <w:b/>
          <w:i/>
        </w:rPr>
      </w:pPr>
      <w:r>
        <w:rPr>
          <w:b/>
        </w:rPr>
        <w:lastRenderedPageBreak/>
        <w:t xml:space="preserve">Mardi 18 octobre : </w:t>
      </w:r>
      <w:r w:rsidR="00992EB2" w:rsidRPr="00DD29EC">
        <w:rPr>
          <w:b/>
          <w:i/>
        </w:rPr>
        <w:t>Cartographie à l’échelle du monde et mondialisation (époque moderne et contemporaine)</w:t>
      </w:r>
    </w:p>
    <w:p w:rsidR="00992EB2" w:rsidRDefault="00992EB2" w:rsidP="000D3D20">
      <w:pPr>
        <w:spacing w:before="120" w:after="0" w:line="240" w:lineRule="auto"/>
        <w:jc w:val="center"/>
        <w:rPr>
          <w:b/>
        </w:rPr>
      </w:pPr>
      <w:r>
        <w:rPr>
          <w:b/>
        </w:rPr>
        <w:t>Lieu : INU Champollion</w:t>
      </w:r>
    </w:p>
    <w:p w:rsidR="000D3D20" w:rsidRPr="00CD4E66" w:rsidRDefault="000D3D20" w:rsidP="000D3D20">
      <w:pPr>
        <w:spacing w:before="120" w:after="0" w:line="240" w:lineRule="auto"/>
        <w:jc w:val="center"/>
        <w:rPr>
          <w:b/>
        </w:rPr>
      </w:pPr>
    </w:p>
    <w:p w:rsidR="00992EB2" w:rsidRPr="001D21D6" w:rsidRDefault="002A73A5" w:rsidP="00F534A1">
      <w:pPr>
        <w:spacing w:before="120" w:after="0" w:line="240" w:lineRule="auto"/>
        <w:jc w:val="both"/>
        <w:rPr>
          <w:b/>
        </w:rPr>
      </w:pPr>
      <w:r>
        <w:rPr>
          <w:b/>
        </w:rPr>
        <w:t>9h00 </w:t>
      </w:r>
      <w:r w:rsidR="0062509F">
        <w:rPr>
          <w:b/>
        </w:rPr>
        <w:t xml:space="preserve"> A</w:t>
      </w:r>
      <w:r w:rsidR="00992EB2" w:rsidRPr="001D21D6">
        <w:rPr>
          <w:b/>
        </w:rPr>
        <w:t>ccueil</w:t>
      </w:r>
      <w:r w:rsidR="00992EB2">
        <w:rPr>
          <w:b/>
        </w:rPr>
        <w:t xml:space="preserve"> et introduction</w:t>
      </w:r>
    </w:p>
    <w:p w:rsidR="00992EB2" w:rsidRPr="001D21D6" w:rsidRDefault="00992EB2" w:rsidP="00F534A1">
      <w:pPr>
        <w:spacing w:before="120" w:after="0" w:line="240" w:lineRule="auto"/>
        <w:jc w:val="both"/>
        <w:rPr>
          <w:b/>
        </w:rPr>
      </w:pPr>
      <w:r w:rsidRPr="001D21D6">
        <w:rPr>
          <w:b/>
        </w:rPr>
        <w:t>9h30-10h00 </w:t>
      </w:r>
      <w:r w:rsidR="0062509F">
        <w:rPr>
          <w:b/>
        </w:rPr>
        <w:t xml:space="preserve"> La recherche aujourd’hui. </w:t>
      </w:r>
      <w:r>
        <w:rPr>
          <w:b/>
        </w:rPr>
        <w:t>Points des t</w:t>
      </w:r>
      <w:r w:rsidRPr="001D21D6">
        <w:rPr>
          <w:b/>
        </w:rPr>
        <w:t>ravaux d’étudiant</w:t>
      </w:r>
      <w:r>
        <w:rPr>
          <w:b/>
        </w:rPr>
        <w:t xml:space="preserve">s sur la Mappa </w:t>
      </w:r>
      <w:proofErr w:type="spellStart"/>
      <w:r>
        <w:rPr>
          <w:b/>
        </w:rPr>
        <w:t>Mundi</w:t>
      </w:r>
      <w:proofErr w:type="spellEnd"/>
      <w:r>
        <w:rPr>
          <w:b/>
        </w:rPr>
        <w:t xml:space="preserve"> d’Albi et son manuscrit : Jean-Baptiste Amat (Master 2, UT2J) et Nadège Corbière (Master 1, UT2J)</w:t>
      </w:r>
    </w:p>
    <w:p w:rsidR="00992EB2" w:rsidRPr="001D21D6" w:rsidRDefault="00992EB2" w:rsidP="00F534A1">
      <w:pPr>
        <w:spacing w:before="120" w:after="0" w:line="240" w:lineRule="auto"/>
        <w:jc w:val="both"/>
      </w:pPr>
    </w:p>
    <w:p w:rsidR="00992EB2" w:rsidRPr="001D21D6" w:rsidRDefault="00867C5B" w:rsidP="00F534A1">
      <w:pPr>
        <w:spacing w:before="120" w:after="0" w:line="240" w:lineRule="auto"/>
        <w:jc w:val="both"/>
      </w:pPr>
      <w:r>
        <w:t>10h00</w:t>
      </w:r>
      <w:r w:rsidR="0062509F">
        <w:t xml:space="preserve">  </w:t>
      </w:r>
      <w:proofErr w:type="spellStart"/>
      <w:r>
        <w:t>Pause c</w:t>
      </w:r>
      <w:r w:rsidR="00992EB2" w:rsidRPr="001D21D6">
        <w:t>afé</w:t>
      </w:r>
      <w:proofErr w:type="spellEnd"/>
      <w:r w:rsidR="00992EB2" w:rsidRPr="001D21D6">
        <w:t xml:space="preserve"> </w:t>
      </w:r>
    </w:p>
    <w:p w:rsidR="00992EB2" w:rsidRPr="001D21D6" w:rsidRDefault="00992EB2" w:rsidP="00F534A1">
      <w:pPr>
        <w:spacing w:before="120" w:after="0" w:line="240" w:lineRule="auto"/>
        <w:jc w:val="both"/>
      </w:pPr>
    </w:p>
    <w:p w:rsidR="00992EB2" w:rsidRPr="001D21D6" w:rsidRDefault="00992EB2" w:rsidP="00F534A1">
      <w:pPr>
        <w:spacing w:before="120" w:after="0" w:line="240" w:lineRule="auto"/>
        <w:jc w:val="both"/>
        <w:rPr>
          <w:b/>
          <w:i/>
        </w:rPr>
      </w:pPr>
      <w:r w:rsidRPr="001D21D6">
        <w:rPr>
          <w:b/>
        </w:rPr>
        <w:t xml:space="preserve">Matinée : </w:t>
      </w:r>
      <w:r w:rsidRPr="001D21D6">
        <w:rPr>
          <w:b/>
          <w:i/>
        </w:rPr>
        <w:t>Cartographie du monde de la Renaissance à aujourd’hui</w:t>
      </w:r>
    </w:p>
    <w:p w:rsidR="00992EB2" w:rsidRPr="001D21D6" w:rsidRDefault="00992EB2" w:rsidP="007215EA">
      <w:pPr>
        <w:spacing w:before="120" w:after="0" w:line="240" w:lineRule="auto"/>
        <w:jc w:val="both"/>
        <w:rPr>
          <w:b/>
        </w:rPr>
      </w:pPr>
      <w:r w:rsidRPr="001D21D6">
        <w:rPr>
          <w:b/>
        </w:rPr>
        <w:t xml:space="preserve">Présidence : </w:t>
      </w:r>
      <w:r>
        <w:rPr>
          <w:b/>
        </w:rPr>
        <w:t xml:space="preserve">Christian </w:t>
      </w:r>
      <w:proofErr w:type="spellStart"/>
      <w:r>
        <w:rPr>
          <w:b/>
        </w:rPr>
        <w:t>Grataloup</w:t>
      </w:r>
      <w:proofErr w:type="spellEnd"/>
    </w:p>
    <w:p w:rsidR="00992EB2" w:rsidRPr="001D21D6" w:rsidRDefault="00992EB2" w:rsidP="007215EA">
      <w:pPr>
        <w:spacing w:before="120" w:after="0" w:line="240" w:lineRule="auto"/>
        <w:jc w:val="both"/>
        <w:rPr>
          <w:b/>
        </w:rPr>
      </w:pPr>
    </w:p>
    <w:p w:rsidR="00992EB2" w:rsidRPr="001D21D6" w:rsidRDefault="002A73A5" w:rsidP="00F534A1">
      <w:pPr>
        <w:spacing w:before="120" w:after="0" w:line="240" w:lineRule="auto"/>
        <w:rPr>
          <w:i/>
        </w:rPr>
      </w:pPr>
      <w:r>
        <w:rPr>
          <w:b/>
        </w:rPr>
        <w:t>10h30 </w:t>
      </w:r>
      <w:r w:rsidR="00992EB2" w:rsidRPr="001D21D6">
        <w:rPr>
          <w:b/>
        </w:rPr>
        <w:t xml:space="preserve"> Gilles </w:t>
      </w:r>
      <w:proofErr w:type="spellStart"/>
      <w:r w:rsidR="00992EB2" w:rsidRPr="001D21D6">
        <w:rPr>
          <w:b/>
        </w:rPr>
        <w:t>Palsky</w:t>
      </w:r>
      <w:proofErr w:type="spellEnd"/>
      <w:r w:rsidR="00992EB2" w:rsidRPr="001D21D6">
        <w:t xml:space="preserve"> : </w:t>
      </w:r>
      <w:r w:rsidR="00992EB2" w:rsidRPr="001D21D6">
        <w:rPr>
          <w:i/>
        </w:rPr>
        <w:t>Le monde bipartite. Formes et usages des mappemondes en deux hémisphères, XVIe-XVIIIe siècles</w:t>
      </w:r>
    </w:p>
    <w:p w:rsidR="00992EB2" w:rsidRPr="001D21D6" w:rsidRDefault="00992EB2" w:rsidP="00F534A1">
      <w:pPr>
        <w:spacing w:before="120" w:after="0" w:line="240" w:lineRule="auto"/>
        <w:jc w:val="both"/>
        <w:rPr>
          <w:i/>
        </w:rPr>
      </w:pPr>
      <w:r>
        <w:rPr>
          <w:b/>
        </w:rPr>
        <w:t>11h0</w:t>
      </w:r>
      <w:r w:rsidR="002A73A5">
        <w:rPr>
          <w:b/>
        </w:rPr>
        <w:t>0 </w:t>
      </w:r>
      <w:r w:rsidRPr="001D21D6">
        <w:rPr>
          <w:b/>
        </w:rPr>
        <w:t xml:space="preserve"> Isabelle Avila</w:t>
      </w:r>
      <w:r w:rsidRPr="001D21D6">
        <w:t xml:space="preserve"> : </w:t>
      </w:r>
      <w:r w:rsidRPr="001D21D6">
        <w:rPr>
          <w:i/>
        </w:rPr>
        <w:t>Penser à l’échelle du monde pour maîtriser le temps en France et en Grande-Bretagne, 1870-1914</w:t>
      </w:r>
    </w:p>
    <w:p w:rsidR="00992EB2" w:rsidRPr="001D21D6" w:rsidRDefault="00992EB2" w:rsidP="00F534A1">
      <w:pPr>
        <w:spacing w:before="120" w:after="0" w:line="240" w:lineRule="auto"/>
        <w:jc w:val="both"/>
        <w:rPr>
          <w:i/>
        </w:rPr>
      </w:pPr>
      <w:r>
        <w:rPr>
          <w:b/>
        </w:rPr>
        <w:t>11h3</w:t>
      </w:r>
      <w:r w:rsidR="002A73A5">
        <w:rPr>
          <w:b/>
        </w:rPr>
        <w:t>0</w:t>
      </w:r>
      <w:r w:rsidRPr="001D21D6">
        <w:rPr>
          <w:b/>
        </w:rPr>
        <w:t xml:space="preserve"> Clarisse </w:t>
      </w:r>
      <w:proofErr w:type="spellStart"/>
      <w:r w:rsidRPr="001D21D6">
        <w:rPr>
          <w:b/>
        </w:rPr>
        <w:t>Didelon</w:t>
      </w:r>
      <w:proofErr w:type="spellEnd"/>
      <w:r w:rsidRPr="001D21D6">
        <w:rPr>
          <w:b/>
        </w:rPr>
        <w:t xml:space="preserve"> </w:t>
      </w:r>
      <w:proofErr w:type="spellStart"/>
      <w:r w:rsidRPr="001D21D6">
        <w:rPr>
          <w:b/>
        </w:rPr>
        <w:t>Loiseau</w:t>
      </w:r>
      <w:proofErr w:type="spellEnd"/>
      <w:r w:rsidRPr="001D21D6">
        <w:rPr>
          <w:b/>
        </w:rPr>
        <w:t xml:space="preserve"> et Christian </w:t>
      </w:r>
      <w:proofErr w:type="spellStart"/>
      <w:r w:rsidRPr="001D21D6">
        <w:rPr>
          <w:b/>
        </w:rPr>
        <w:t>Vandermotten</w:t>
      </w:r>
      <w:proofErr w:type="spellEnd"/>
      <w:r w:rsidRPr="001D21D6">
        <w:t xml:space="preserve"> : </w:t>
      </w:r>
      <w:r w:rsidRPr="001D21D6">
        <w:rPr>
          <w:i/>
        </w:rPr>
        <w:t>Un autre Monde ? Cartographier le Monde sans frontière, enjeux méthodologiques et sociaux</w:t>
      </w:r>
    </w:p>
    <w:p w:rsidR="00992EB2" w:rsidRPr="001D21D6" w:rsidRDefault="00992EB2" w:rsidP="00F534A1">
      <w:pPr>
        <w:spacing w:before="120" w:after="0" w:line="240" w:lineRule="auto"/>
        <w:jc w:val="both"/>
      </w:pPr>
    </w:p>
    <w:p w:rsidR="00992EB2" w:rsidRPr="001D21D6" w:rsidRDefault="00992EB2" w:rsidP="00F534A1">
      <w:pPr>
        <w:spacing w:before="120" w:after="0" w:line="240" w:lineRule="auto"/>
        <w:jc w:val="both"/>
        <w:rPr>
          <w:b/>
          <w:i/>
        </w:rPr>
      </w:pPr>
      <w:r w:rsidRPr="001D21D6">
        <w:rPr>
          <w:b/>
        </w:rPr>
        <w:t xml:space="preserve">Après-midi 14h00 : </w:t>
      </w:r>
      <w:r w:rsidRPr="001D21D6">
        <w:rPr>
          <w:b/>
          <w:i/>
        </w:rPr>
        <w:t xml:space="preserve">Table ronde. Géopolitique mondiale et cartographie </w:t>
      </w:r>
    </w:p>
    <w:p w:rsidR="00992EB2" w:rsidRPr="001D21D6" w:rsidRDefault="00DB4704" w:rsidP="007215EA">
      <w:pPr>
        <w:spacing w:before="120" w:after="0" w:line="240" w:lineRule="auto"/>
        <w:jc w:val="both"/>
        <w:rPr>
          <w:b/>
        </w:rPr>
      </w:pPr>
      <w:r>
        <w:rPr>
          <w:b/>
        </w:rPr>
        <w:t>Modérateurs</w:t>
      </w:r>
      <w:r w:rsidR="00992EB2" w:rsidRPr="001D21D6">
        <w:rPr>
          <w:b/>
        </w:rPr>
        <w:t> :</w:t>
      </w:r>
      <w:r w:rsidR="00992EB2" w:rsidRPr="001D21D6">
        <w:t xml:space="preserve"> </w:t>
      </w:r>
      <w:r w:rsidR="00992EB2" w:rsidRPr="001D21D6">
        <w:rPr>
          <w:b/>
        </w:rPr>
        <w:t xml:space="preserve">Jocelyne </w:t>
      </w:r>
      <w:proofErr w:type="spellStart"/>
      <w:r w:rsidR="00992EB2" w:rsidRPr="001D21D6">
        <w:rPr>
          <w:b/>
        </w:rPr>
        <w:t>Deschaux</w:t>
      </w:r>
      <w:proofErr w:type="spellEnd"/>
      <w:r>
        <w:rPr>
          <w:b/>
        </w:rPr>
        <w:t xml:space="preserve">, Thibault </w:t>
      </w:r>
      <w:proofErr w:type="spellStart"/>
      <w:r>
        <w:rPr>
          <w:b/>
        </w:rPr>
        <w:t>Courcelle</w:t>
      </w:r>
      <w:proofErr w:type="spellEnd"/>
    </w:p>
    <w:p w:rsidR="00992EB2" w:rsidRPr="001D21D6" w:rsidRDefault="00992EB2" w:rsidP="00F534A1">
      <w:pPr>
        <w:spacing w:before="120" w:after="0" w:line="240" w:lineRule="auto"/>
        <w:jc w:val="both"/>
      </w:pPr>
    </w:p>
    <w:p w:rsidR="00992EB2" w:rsidRPr="001D21D6" w:rsidRDefault="00992EB2" w:rsidP="007A64B7">
      <w:pPr>
        <w:spacing w:before="120" w:after="0" w:line="240" w:lineRule="auto"/>
        <w:jc w:val="both"/>
      </w:pPr>
      <w:r w:rsidRPr="001D21D6">
        <w:rPr>
          <w:b/>
        </w:rPr>
        <w:t>Laura Margueritte</w:t>
      </w:r>
      <w:r w:rsidRPr="001D21D6">
        <w:t xml:space="preserve">, cartographe de la revue </w:t>
      </w:r>
      <w:proofErr w:type="spellStart"/>
      <w:r w:rsidRPr="001D21D6">
        <w:t>Carto</w:t>
      </w:r>
      <w:proofErr w:type="spellEnd"/>
      <w:r w:rsidRPr="001D21D6">
        <w:t xml:space="preserve">, </w:t>
      </w:r>
      <w:r w:rsidRPr="001D21D6">
        <w:rPr>
          <w:b/>
        </w:rPr>
        <w:t xml:space="preserve">Flavie </w:t>
      </w:r>
      <w:proofErr w:type="spellStart"/>
      <w:r w:rsidRPr="001D21D6">
        <w:rPr>
          <w:b/>
        </w:rPr>
        <w:t>Holzinger</w:t>
      </w:r>
      <w:proofErr w:type="spellEnd"/>
      <w:r w:rsidRPr="001D21D6">
        <w:t xml:space="preserve">, et </w:t>
      </w:r>
      <w:r w:rsidRPr="001D21D6">
        <w:rPr>
          <w:b/>
        </w:rPr>
        <w:t>Delphine Papin</w:t>
      </w:r>
      <w:r w:rsidRPr="001D21D6">
        <w:t xml:space="preserve">, journalistes-cartographes du journal Le Monde, </w:t>
      </w:r>
      <w:r w:rsidRPr="001D21D6">
        <w:rPr>
          <w:b/>
        </w:rPr>
        <w:t xml:space="preserve">Frédéric </w:t>
      </w:r>
      <w:proofErr w:type="spellStart"/>
      <w:r w:rsidRPr="001D21D6">
        <w:rPr>
          <w:b/>
        </w:rPr>
        <w:t>Miotto</w:t>
      </w:r>
      <w:proofErr w:type="spellEnd"/>
      <w:r w:rsidRPr="001D21D6">
        <w:t>, gérant et cartographe de la société Légendes Cartographie.</w:t>
      </w:r>
    </w:p>
    <w:p w:rsidR="00992EB2" w:rsidRPr="001D21D6" w:rsidRDefault="00992EB2" w:rsidP="00F534A1">
      <w:pPr>
        <w:spacing w:before="120" w:after="0" w:line="240" w:lineRule="auto"/>
        <w:jc w:val="both"/>
        <w:rPr>
          <w:i/>
        </w:rPr>
      </w:pPr>
    </w:p>
    <w:p w:rsidR="00992EB2" w:rsidRDefault="00992EB2" w:rsidP="00F534A1">
      <w:pPr>
        <w:spacing w:before="120" w:after="0" w:line="240" w:lineRule="auto"/>
        <w:jc w:val="both"/>
        <w:rPr>
          <w:b/>
        </w:rPr>
      </w:pPr>
      <w:r w:rsidRPr="001D21D6">
        <w:rPr>
          <w:b/>
        </w:rPr>
        <w:t>Conclusion générale</w:t>
      </w:r>
      <w:r>
        <w:rPr>
          <w:b/>
        </w:rPr>
        <w:t xml:space="preserve"> du colloque</w:t>
      </w:r>
      <w:r w:rsidRPr="001D21D6">
        <w:rPr>
          <w:b/>
        </w:rPr>
        <w:t>.</w:t>
      </w:r>
    </w:p>
    <w:p w:rsidR="00515B7E" w:rsidRDefault="00515B7E" w:rsidP="00F534A1">
      <w:pPr>
        <w:spacing w:before="120" w:after="0" w:line="240" w:lineRule="auto"/>
        <w:jc w:val="both"/>
        <w:rPr>
          <w:b/>
        </w:rPr>
      </w:pPr>
    </w:p>
    <w:p w:rsidR="00515B7E" w:rsidRPr="00515B7E" w:rsidRDefault="00515B7E" w:rsidP="00F534A1">
      <w:pPr>
        <w:spacing w:before="120" w:after="0" w:line="240" w:lineRule="auto"/>
        <w:jc w:val="both"/>
      </w:pPr>
      <w:r w:rsidRPr="00515B7E">
        <w:t>Présentation de l’outil de représentation graphique</w:t>
      </w:r>
      <w:r>
        <w:t>.</w:t>
      </w:r>
    </w:p>
    <w:p w:rsidR="00992EB2" w:rsidRPr="001D21D6" w:rsidRDefault="00992EB2" w:rsidP="00F534A1">
      <w:pPr>
        <w:spacing w:before="120" w:after="0" w:line="240" w:lineRule="auto"/>
        <w:jc w:val="both"/>
      </w:pPr>
    </w:p>
    <w:p w:rsidR="00992EB2" w:rsidRDefault="00992EB2" w:rsidP="00515B7E">
      <w:pPr>
        <w:spacing w:after="0" w:line="240" w:lineRule="auto"/>
      </w:pPr>
      <w:r>
        <w:br w:type="page"/>
      </w:r>
    </w:p>
    <w:p w:rsidR="00992EB2" w:rsidRPr="001D21D6" w:rsidRDefault="00992EB2" w:rsidP="00F534A1">
      <w:pPr>
        <w:spacing w:before="120" w:after="0" w:line="240" w:lineRule="auto"/>
        <w:jc w:val="both"/>
      </w:pPr>
    </w:p>
    <w:p w:rsidR="00992EB2" w:rsidRPr="001D21D6" w:rsidRDefault="00992EB2" w:rsidP="00B77E11">
      <w:pPr>
        <w:spacing w:before="120" w:after="0" w:line="240" w:lineRule="auto"/>
        <w:jc w:val="center"/>
        <w:rPr>
          <w:b/>
        </w:rPr>
      </w:pPr>
      <w:r w:rsidRPr="001D21D6">
        <w:rPr>
          <w:b/>
        </w:rPr>
        <w:t>Résumés des communications</w:t>
      </w:r>
    </w:p>
    <w:p w:rsidR="00992EB2" w:rsidRPr="001D21D6" w:rsidRDefault="00992EB2" w:rsidP="00B77E11">
      <w:pPr>
        <w:spacing w:before="120" w:after="0" w:line="240" w:lineRule="auto"/>
        <w:jc w:val="both"/>
        <w:rPr>
          <w:b/>
        </w:rPr>
      </w:pPr>
    </w:p>
    <w:p w:rsidR="00992EB2" w:rsidRPr="001D21D6" w:rsidRDefault="00992EB2" w:rsidP="00B77E11">
      <w:pPr>
        <w:pStyle w:val="Paragraphe"/>
        <w:spacing w:before="120" w:after="0" w:line="240" w:lineRule="auto"/>
        <w:ind w:firstLine="708"/>
        <w:rPr>
          <w:rFonts w:ascii="Calibri" w:hAnsi="Calibri"/>
          <w:b/>
          <w:sz w:val="22"/>
          <w:szCs w:val="22"/>
        </w:rPr>
      </w:pPr>
      <w:r w:rsidRPr="001D21D6">
        <w:rPr>
          <w:rFonts w:ascii="Calibri" w:hAnsi="Calibri"/>
          <w:b/>
          <w:sz w:val="22"/>
          <w:szCs w:val="22"/>
        </w:rPr>
        <w:t>L’Antiquité en palimpseste ou comment affirmer de nouvelles identités et marginalités à travers une représentation traditionnelle du monde.</w:t>
      </w:r>
    </w:p>
    <w:p w:rsidR="00710DC4" w:rsidRDefault="00710DC4" w:rsidP="00B77E11">
      <w:pPr>
        <w:pStyle w:val="Paragraphe"/>
        <w:spacing w:before="120" w:after="0" w:line="240" w:lineRule="auto"/>
        <w:ind w:firstLine="708"/>
        <w:rPr>
          <w:rFonts w:ascii="Calibri" w:hAnsi="Calibri"/>
          <w:sz w:val="22"/>
          <w:szCs w:val="22"/>
        </w:rPr>
      </w:pPr>
      <w:r>
        <w:rPr>
          <w:rFonts w:ascii="Calibri" w:hAnsi="Calibri"/>
          <w:sz w:val="22"/>
          <w:szCs w:val="22"/>
        </w:rPr>
        <w:t>Matthieu Soler</w:t>
      </w:r>
    </w:p>
    <w:p w:rsidR="00992EB2" w:rsidRPr="001D21D6" w:rsidRDefault="00710DC4" w:rsidP="00B77E11">
      <w:pPr>
        <w:pStyle w:val="Paragraphe"/>
        <w:spacing w:before="120" w:after="0" w:line="240" w:lineRule="auto"/>
        <w:ind w:firstLine="708"/>
        <w:rPr>
          <w:rFonts w:ascii="Calibri" w:hAnsi="Calibri"/>
          <w:sz w:val="22"/>
          <w:szCs w:val="22"/>
        </w:rPr>
      </w:pPr>
      <w:r>
        <w:rPr>
          <w:rFonts w:ascii="Calibri" w:hAnsi="Calibri"/>
          <w:sz w:val="22"/>
          <w:szCs w:val="22"/>
        </w:rPr>
        <w:t>D</w:t>
      </w:r>
      <w:r w:rsidR="00992EB2" w:rsidRPr="001D21D6">
        <w:rPr>
          <w:rFonts w:ascii="Calibri" w:hAnsi="Calibri"/>
          <w:sz w:val="22"/>
          <w:szCs w:val="22"/>
        </w:rPr>
        <w:t>octeur ès Sciences de l’Antiquité, enseignant vacataire à l’Institut Universita</w:t>
      </w:r>
      <w:r w:rsidR="009F7282">
        <w:rPr>
          <w:rFonts w:ascii="Calibri" w:hAnsi="Calibri"/>
          <w:sz w:val="22"/>
          <w:szCs w:val="22"/>
        </w:rPr>
        <w:t>ire National Champollion d’Albi</w:t>
      </w:r>
    </w:p>
    <w:p w:rsidR="00992EB2" w:rsidRPr="001D21D6" w:rsidRDefault="00992EB2" w:rsidP="00B77E11">
      <w:pPr>
        <w:pStyle w:val="Paragraphe"/>
        <w:spacing w:before="120" w:after="0" w:line="240" w:lineRule="auto"/>
        <w:rPr>
          <w:rFonts w:ascii="Calibri" w:hAnsi="Calibri"/>
          <w:sz w:val="22"/>
          <w:szCs w:val="22"/>
        </w:rPr>
      </w:pPr>
    </w:p>
    <w:p w:rsidR="00992EB2" w:rsidRPr="001D21D6" w:rsidRDefault="00992EB2" w:rsidP="00B77E11">
      <w:pPr>
        <w:pStyle w:val="Paragraphe"/>
        <w:spacing w:before="120" w:after="0" w:line="240" w:lineRule="auto"/>
        <w:rPr>
          <w:rFonts w:ascii="Calibri" w:hAnsi="Calibri"/>
          <w:sz w:val="22"/>
          <w:szCs w:val="22"/>
        </w:rPr>
      </w:pPr>
      <w:r w:rsidRPr="001D21D6">
        <w:rPr>
          <w:rFonts w:ascii="Calibri" w:hAnsi="Calibri"/>
          <w:sz w:val="22"/>
          <w:szCs w:val="22"/>
        </w:rPr>
        <w:t xml:space="preserve">La datation de la Mappa </w:t>
      </w:r>
      <w:proofErr w:type="spellStart"/>
      <w:r w:rsidRPr="001D21D6">
        <w:rPr>
          <w:rFonts w:ascii="Calibri" w:hAnsi="Calibri"/>
          <w:sz w:val="22"/>
          <w:szCs w:val="22"/>
        </w:rPr>
        <w:t>Mundi</w:t>
      </w:r>
      <w:proofErr w:type="spellEnd"/>
      <w:r w:rsidRPr="001D21D6">
        <w:rPr>
          <w:rFonts w:ascii="Calibri" w:hAnsi="Calibri"/>
          <w:sz w:val="22"/>
          <w:szCs w:val="22"/>
        </w:rPr>
        <w:t xml:space="preserve"> nous invite à penser la représentation cartographique dans le cadre d’une réception de l’Antiquité se déroulant à l’échelle de la Méditerranée, dans le monde arabo-musulman autant que dans l’Occident chrétien. L’empreinte de la pensée romaine d’une Méditerranée unitaire, héritée de la pensée grecque, notamment alexandrine, y est encore figurée. Ces descriptions perpétuent des codes graphiques et des références aux sources littéraires. Nous souhaitons ici nous livrer à une « archéologie des savoirs », interrogeant grâce à l’exemple albigeois la réception des anciens à travers les différences apportées à la représentation du monde par la pensée chrétienne antique et carolingienne, dans la suite des réflexions d’H. </w:t>
      </w:r>
      <w:proofErr w:type="spellStart"/>
      <w:r w:rsidRPr="001D21D6">
        <w:rPr>
          <w:rFonts w:ascii="Calibri" w:hAnsi="Calibri"/>
          <w:sz w:val="22"/>
          <w:szCs w:val="22"/>
        </w:rPr>
        <w:t>Inglebert</w:t>
      </w:r>
      <w:proofErr w:type="spellEnd"/>
      <w:r w:rsidRPr="001D21D6">
        <w:rPr>
          <w:rFonts w:ascii="Calibri" w:hAnsi="Calibri"/>
          <w:sz w:val="22"/>
          <w:szCs w:val="22"/>
        </w:rPr>
        <w:t xml:space="preserve"> et, plus anciennement, de P. Gautier-</w:t>
      </w:r>
      <w:proofErr w:type="spellStart"/>
      <w:r w:rsidRPr="001D21D6">
        <w:rPr>
          <w:rFonts w:ascii="Calibri" w:hAnsi="Calibri"/>
          <w:sz w:val="22"/>
          <w:szCs w:val="22"/>
        </w:rPr>
        <w:t>Dalché</w:t>
      </w:r>
      <w:proofErr w:type="spellEnd"/>
      <w:r w:rsidRPr="001D21D6">
        <w:rPr>
          <w:rFonts w:ascii="Calibri" w:hAnsi="Calibri"/>
          <w:sz w:val="22"/>
          <w:szCs w:val="22"/>
        </w:rPr>
        <w:t>. Objet éducatif ou contemplatif, cette carte affirme de nouvelles identités en s’appuyant sur l’héritage antique de Ptolémée à Orose.</w:t>
      </w:r>
    </w:p>
    <w:p w:rsidR="00992EB2" w:rsidRDefault="00992EB2" w:rsidP="00B77E11">
      <w:pPr>
        <w:pStyle w:val="Paragraphe"/>
        <w:spacing w:before="120" w:after="0" w:line="240" w:lineRule="auto"/>
        <w:rPr>
          <w:rFonts w:ascii="Calibri" w:hAnsi="Calibri"/>
          <w:sz w:val="22"/>
          <w:szCs w:val="22"/>
        </w:rPr>
      </w:pPr>
    </w:p>
    <w:p w:rsidR="00B77E11" w:rsidRPr="001D21D6" w:rsidRDefault="00B77E11" w:rsidP="00B77E11">
      <w:pPr>
        <w:pStyle w:val="Paragraphe"/>
        <w:spacing w:before="120" w:after="0" w:line="240" w:lineRule="auto"/>
        <w:rPr>
          <w:rFonts w:ascii="Calibri" w:hAnsi="Calibri"/>
          <w:sz w:val="22"/>
          <w:szCs w:val="22"/>
        </w:rPr>
      </w:pPr>
    </w:p>
    <w:p w:rsidR="00992EB2" w:rsidRPr="001D21D6" w:rsidRDefault="00992EB2" w:rsidP="00B77E11">
      <w:pPr>
        <w:spacing w:after="0" w:line="240" w:lineRule="auto"/>
        <w:ind w:firstLine="708"/>
        <w:rPr>
          <w:b/>
        </w:rPr>
      </w:pPr>
      <w:r w:rsidRPr="001D21D6">
        <w:rPr>
          <w:b/>
        </w:rPr>
        <w:t xml:space="preserve">La mappemonde d’Albi – un </w:t>
      </w:r>
      <w:proofErr w:type="spellStart"/>
      <w:r w:rsidRPr="001D21D6">
        <w:rPr>
          <w:b/>
          <w:i/>
          <w:iCs/>
        </w:rPr>
        <w:t>pinax</w:t>
      </w:r>
      <w:proofErr w:type="spellEnd"/>
      <w:r w:rsidRPr="001D21D6">
        <w:rPr>
          <w:b/>
          <w:i/>
          <w:iCs/>
        </w:rPr>
        <w:t xml:space="preserve"> </w:t>
      </w:r>
      <w:proofErr w:type="spellStart"/>
      <w:r w:rsidRPr="001D21D6">
        <w:rPr>
          <w:b/>
          <w:i/>
          <w:iCs/>
        </w:rPr>
        <w:t>chorographikos</w:t>
      </w:r>
      <w:proofErr w:type="spellEnd"/>
      <w:r w:rsidRPr="001D21D6">
        <w:rPr>
          <w:b/>
        </w:rPr>
        <w:t> ?</w:t>
      </w:r>
    </w:p>
    <w:p w:rsidR="00710DC4" w:rsidRDefault="00710DC4" w:rsidP="00B77E11">
      <w:pPr>
        <w:spacing w:after="0" w:line="240" w:lineRule="auto"/>
        <w:ind w:firstLine="708"/>
      </w:pPr>
      <w:proofErr w:type="spellStart"/>
      <w:r>
        <w:t>Anca</w:t>
      </w:r>
      <w:proofErr w:type="spellEnd"/>
      <w:r>
        <w:t xml:space="preserve"> Dan </w:t>
      </w:r>
    </w:p>
    <w:p w:rsidR="00710DC4" w:rsidRDefault="00710DC4" w:rsidP="00B77E11">
      <w:pPr>
        <w:spacing w:after="0" w:line="240" w:lineRule="auto"/>
        <w:ind w:firstLine="708"/>
      </w:pPr>
      <w:r>
        <w:t>Chargée de recherche au CNRS (</w:t>
      </w:r>
      <w:r w:rsidRPr="001D21D6">
        <w:t>AOROC Paris)</w:t>
      </w:r>
    </w:p>
    <w:p w:rsidR="00B77E11" w:rsidRPr="001D21D6" w:rsidRDefault="00B77E11" w:rsidP="00B77E11">
      <w:pPr>
        <w:spacing w:after="0" w:line="240" w:lineRule="auto"/>
      </w:pPr>
    </w:p>
    <w:p w:rsidR="00992EB2" w:rsidRPr="001D21D6" w:rsidRDefault="00992EB2" w:rsidP="00B77E11">
      <w:pPr>
        <w:spacing w:before="120" w:line="240" w:lineRule="auto"/>
        <w:jc w:val="both"/>
      </w:pPr>
      <w:r w:rsidRPr="001D21D6">
        <w:tab/>
        <w:t>La mappemonde d’Albi a été étudiée jusqu’à présent pour son caractère exceptionnel parmi les représentations graphiques du mon</w:t>
      </w:r>
      <w:r w:rsidR="009306DE">
        <w:t xml:space="preserve">de habité pendant le Haut Moyen </w:t>
      </w:r>
      <w:r w:rsidRPr="001D21D6">
        <w:t xml:space="preserve">Âge ainsi que pour ses liens avec le texte de la  </w:t>
      </w:r>
      <w:proofErr w:type="spellStart"/>
      <w:r w:rsidRPr="001D21D6">
        <w:rPr>
          <w:i/>
          <w:iCs/>
        </w:rPr>
        <w:t>Périégèse</w:t>
      </w:r>
      <w:proofErr w:type="spellEnd"/>
      <w:r w:rsidRPr="001D21D6">
        <w:t xml:space="preserve"> de Denys et ses traductions latines. Moins clairs sont ses rapports avec les représentations cartographiques de l’Antiquité même. </w:t>
      </w:r>
    </w:p>
    <w:p w:rsidR="00992EB2" w:rsidRPr="001D21D6" w:rsidRDefault="00992EB2" w:rsidP="00B77E11">
      <w:pPr>
        <w:spacing w:before="120" w:line="240" w:lineRule="auto"/>
        <w:ind w:firstLine="708"/>
        <w:jc w:val="both"/>
      </w:pPr>
      <w:r w:rsidRPr="001D21D6">
        <w:t xml:space="preserve">Il n’est pas question de revenir ici à un positivisme qui s’attachait à retrouver les « cartes » des différents auteurs antiques : cette approche a été, bien heureusement, dépassée. Il y a cependant des références à des représentations dites par nous « cartographiques », entièrement perdues, qui n’ont pas été prises en compte et qui pourraient toutefois éclairer le contexte culturel de l’élaboration d’une mappemonde de type « Albi ». Ce sont les « cartes chorographiques », critiquées déjà à l’époque hellénistique, vraisemblablement par Ératosthène, certainement par Polybe et Strabon. On peut suivre leur trace tout au long de l’Antiquité romaine, non seulement dans les textes, mais aussi sur des représentations comme le « Bouclier de Doura </w:t>
      </w:r>
      <w:proofErr w:type="spellStart"/>
      <w:r w:rsidRPr="001D21D6">
        <w:t>Europos</w:t>
      </w:r>
      <w:proofErr w:type="spellEnd"/>
      <w:r w:rsidRPr="001D21D6">
        <w:t> » et la « Table de Peutinger ». À la fin de l’Antiquité, on trouve ce même modèle « chorographique » dans les archétypes des mappemondes médiévales (comme les cartes dites de Saint-Jérôme).</w:t>
      </w:r>
    </w:p>
    <w:p w:rsidR="00992EB2" w:rsidRDefault="00992EB2" w:rsidP="00B77E11">
      <w:pPr>
        <w:spacing w:before="120" w:line="240" w:lineRule="auto"/>
        <w:ind w:firstLine="708"/>
        <w:jc w:val="both"/>
      </w:pPr>
      <w:r w:rsidRPr="001D21D6">
        <w:t>Le but de cette intervention est d’expliquer le caractère « chorographique » (descriptif, par antithèse avec la « géographie » mathématique) de la mappemonde d’Albi, de la présenter comme une survivance des pratiques cartographiques antiques bien plus étendues mais généralement éphémères, et d’expliquer sa conservation dans le contexte de l’Antiquité tardive et du Haut Moyen Âge en Occident.</w:t>
      </w:r>
    </w:p>
    <w:p w:rsidR="00B77E11" w:rsidRDefault="00B77E11" w:rsidP="00B77E11">
      <w:pPr>
        <w:spacing w:before="120" w:line="240" w:lineRule="auto"/>
        <w:ind w:firstLine="708"/>
        <w:jc w:val="both"/>
      </w:pPr>
    </w:p>
    <w:p w:rsidR="00145952" w:rsidRPr="001D21D6" w:rsidRDefault="00145952" w:rsidP="00B77E11">
      <w:pPr>
        <w:spacing w:before="120" w:line="240" w:lineRule="auto"/>
        <w:ind w:firstLine="708"/>
        <w:jc w:val="both"/>
      </w:pPr>
    </w:p>
    <w:p w:rsidR="00992EB2" w:rsidRPr="001D21D6" w:rsidRDefault="00992EB2" w:rsidP="00145952">
      <w:pPr>
        <w:autoSpaceDE w:val="0"/>
        <w:autoSpaceDN w:val="0"/>
        <w:adjustRightInd w:val="0"/>
        <w:spacing w:after="0" w:line="240" w:lineRule="auto"/>
        <w:ind w:firstLine="708"/>
        <w:jc w:val="both"/>
        <w:rPr>
          <w:b/>
          <w:bCs/>
          <w:lang w:eastAsia="fr-FR"/>
        </w:rPr>
      </w:pPr>
      <w:r w:rsidRPr="001D21D6">
        <w:rPr>
          <w:b/>
          <w:bCs/>
          <w:lang w:eastAsia="fr-FR"/>
        </w:rPr>
        <w:lastRenderedPageBreak/>
        <w:t>La Table de Peutinger</w:t>
      </w:r>
    </w:p>
    <w:p w:rsidR="00992EB2" w:rsidRPr="001D21D6" w:rsidRDefault="00992EB2" w:rsidP="00145952">
      <w:pPr>
        <w:autoSpaceDE w:val="0"/>
        <w:autoSpaceDN w:val="0"/>
        <w:adjustRightInd w:val="0"/>
        <w:spacing w:after="0" w:line="240" w:lineRule="auto"/>
        <w:ind w:firstLine="708"/>
        <w:jc w:val="both"/>
        <w:rPr>
          <w:lang w:eastAsia="fr-FR"/>
        </w:rPr>
      </w:pPr>
      <w:r w:rsidRPr="001D21D6">
        <w:rPr>
          <w:lang w:eastAsia="fr-FR"/>
        </w:rPr>
        <w:t>Claude Brezinski</w:t>
      </w:r>
    </w:p>
    <w:p w:rsidR="00992EB2" w:rsidRPr="001D21D6" w:rsidRDefault="00387FED" w:rsidP="00145952">
      <w:pPr>
        <w:autoSpaceDE w:val="0"/>
        <w:autoSpaceDN w:val="0"/>
        <w:adjustRightInd w:val="0"/>
        <w:spacing w:after="0" w:line="240" w:lineRule="auto"/>
        <w:ind w:firstLine="708"/>
        <w:jc w:val="both"/>
        <w:rPr>
          <w:lang w:eastAsia="fr-FR"/>
        </w:rPr>
      </w:pPr>
      <w:r>
        <w:rPr>
          <w:lang w:eastAsia="fr-FR"/>
        </w:rPr>
        <w:t>Professeur émérite</w:t>
      </w:r>
      <w:r w:rsidR="009F7282">
        <w:rPr>
          <w:lang w:eastAsia="fr-FR"/>
        </w:rPr>
        <w:t xml:space="preserve"> en mathématiques</w:t>
      </w:r>
      <w:r>
        <w:rPr>
          <w:lang w:eastAsia="fr-FR"/>
        </w:rPr>
        <w:t xml:space="preserve">, </w:t>
      </w:r>
      <w:r w:rsidR="00992EB2" w:rsidRPr="001D21D6">
        <w:rPr>
          <w:lang w:eastAsia="fr-FR"/>
        </w:rPr>
        <w:t>Université</w:t>
      </w:r>
      <w:r w:rsidR="009F7282">
        <w:rPr>
          <w:lang w:eastAsia="fr-FR"/>
        </w:rPr>
        <w:t xml:space="preserve"> des Sciences et technologies</w:t>
      </w:r>
      <w:r w:rsidR="00992EB2" w:rsidRPr="001D21D6">
        <w:rPr>
          <w:lang w:eastAsia="fr-FR"/>
        </w:rPr>
        <w:t xml:space="preserve"> de Lille</w:t>
      </w:r>
    </w:p>
    <w:p w:rsidR="00992EB2" w:rsidRPr="001D21D6" w:rsidRDefault="00992EB2" w:rsidP="00145952">
      <w:pPr>
        <w:autoSpaceDE w:val="0"/>
        <w:autoSpaceDN w:val="0"/>
        <w:adjustRightInd w:val="0"/>
        <w:spacing w:after="0" w:line="240" w:lineRule="auto"/>
        <w:jc w:val="both"/>
        <w:rPr>
          <w:lang w:eastAsia="fr-FR"/>
        </w:rPr>
      </w:pPr>
    </w:p>
    <w:p w:rsidR="00992EB2" w:rsidRPr="001D21D6" w:rsidRDefault="00992EB2" w:rsidP="00B77E11">
      <w:pPr>
        <w:autoSpaceDE w:val="0"/>
        <w:autoSpaceDN w:val="0"/>
        <w:adjustRightInd w:val="0"/>
        <w:spacing w:before="120" w:after="0" w:line="240" w:lineRule="auto"/>
        <w:jc w:val="both"/>
        <w:rPr>
          <w:lang w:eastAsia="fr-FR"/>
        </w:rPr>
      </w:pPr>
      <w:r w:rsidRPr="001D21D6">
        <w:rPr>
          <w:lang w:eastAsia="fr-FR"/>
        </w:rPr>
        <w:t>La Table de Peu</w:t>
      </w:r>
      <w:r w:rsidR="00945F8F">
        <w:rPr>
          <w:lang w:eastAsia="fr-FR"/>
        </w:rPr>
        <w:t xml:space="preserve">tinger, conservée à la </w:t>
      </w:r>
      <w:proofErr w:type="spellStart"/>
      <w:r w:rsidR="00945F8F">
        <w:rPr>
          <w:lang w:eastAsia="fr-FR"/>
        </w:rPr>
        <w:t>Österrei</w:t>
      </w:r>
      <w:r w:rsidRPr="001D21D6">
        <w:rPr>
          <w:lang w:eastAsia="fr-FR"/>
        </w:rPr>
        <w:t>chische</w:t>
      </w:r>
      <w:proofErr w:type="spellEnd"/>
      <w:r w:rsidRPr="001D21D6">
        <w:rPr>
          <w:lang w:eastAsia="fr-FR"/>
        </w:rPr>
        <w:t xml:space="preserve"> </w:t>
      </w:r>
      <w:proofErr w:type="spellStart"/>
      <w:r w:rsidRPr="001D21D6">
        <w:rPr>
          <w:lang w:eastAsia="fr-FR"/>
        </w:rPr>
        <w:t>Nationalbibliot</w:t>
      </w:r>
      <w:r w:rsidR="009F7282">
        <w:rPr>
          <w:lang w:eastAsia="fr-FR"/>
        </w:rPr>
        <w:t>h</w:t>
      </w:r>
      <w:r w:rsidRPr="001D21D6">
        <w:rPr>
          <w:lang w:eastAsia="fr-FR"/>
        </w:rPr>
        <w:t>ek</w:t>
      </w:r>
      <w:proofErr w:type="spellEnd"/>
      <w:r w:rsidRPr="001D21D6">
        <w:rPr>
          <w:lang w:eastAsia="fr-FR"/>
        </w:rPr>
        <w:t xml:space="preserve"> de Vienne, se présente sous la forme d’un rouleau de 34 cm de large et 6,745 m de long constitué de onze feuilles de parchemin collées ensemble. Une feuille manque. Au regard de ses dimensions, on ne peut pas la considérer comme une véritable carte géographique mais plutôt comme une représentation du réseau routier et fluvial permettant de se rendre d’un endroit à un autre. D’ailleurs, les positionnements sont quelque peu fantaisistes et les échelles ne sont pas les mêmes du nord au sud ou d’est en ouest. Chaque lieu est caractérisé par un </w:t>
      </w:r>
      <w:r w:rsidR="009F7282">
        <w:rPr>
          <w:lang w:eastAsia="fr-FR"/>
        </w:rPr>
        <w:t>« </w:t>
      </w:r>
      <w:r w:rsidRPr="001D21D6">
        <w:rPr>
          <w:lang w:eastAsia="fr-FR"/>
        </w:rPr>
        <w:t>coude</w:t>
      </w:r>
      <w:r w:rsidR="009F7282">
        <w:rPr>
          <w:lang w:eastAsia="fr-FR"/>
        </w:rPr>
        <w:t> »</w:t>
      </w:r>
      <w:r w:rsidRPr="001D21D6">
        <w:rPr>
          <w:lang w:eastAsia="fr-FR"/>
        </w:rPr>
        <w:t xml:space="preserve"> et porte une indication plus ou moins correcte de la distance avec la prochaine étape. Pas moins de 555 villes, dont Albi, 350</w:t>
      </w:r>
      <w:r w:rsidR="009F7282">
        <w:rPr>
          <w:lang w:eastAsia="fr-FR"/>
        </w:rPr>
        <w:t xml:space="preserve">0 autres lieux et 200 </w:t>
      </w:r>
      <w:r w:rsidRPr="001D21D6">
        <w:rPr>
          <w:lang w:eastAsia="fr-FR"/>
        </w:rPr>
        <w:t xml:space="preserve">000 km de routes y figurent. Cette carte fut retrouvée en 1494 dans une bibliothèque de Worms en Allemagne par Konrad </w:t>
      </w:r>
      <w:proofErr w:type="spellStart"/>
      <w:r w:rsidRPr="001D21D6">
        <w:rPr>
          <w:lang w:eastAsia="fr-FR"/>
        </w:rPr>
        <w:t>Bickel</w:t>
      </w:r>
      <w:proofErr w:type="spellEnd"/>
      <w:r w:rsidRPr="001D21D6">
        <w:rPr>
          <w:lang w:eastAsia="fr-FR"/>
        </w:rPr>
        <w:t xml:space="preserve"> (ou </w:t>
      </w:r>
      <w:proofErr w:type="spellStart"/>
      <w:r w:rsidRPr="001D21D6">
        <w:rPr>
          <w:lang w:eastAsia="fr-FR"/>
        </w:rPr>
        <w:t>Celtis</w:t>
      </w:r>
      <w:proofErr w:type="spellEnd"/>
      <w:r w:rsidRPr="001D21D6">
        <w:rPr>
          <w:lang w:eastAsia="fr-FR"/>
        </w:rPr>
        <w:t>), un humaniste effectuant, comme beaucoup, un tour de l’Europe. Devenu professeur d’éloquence à l’Université de Vienne et bibliothécaire de l’Empereur Maximilien I</w:t>
      </w:r>
      <w:r w:rsidRPr="009F7282">
        <w:rPr>
          <w:vertAlign w:val="superscript"/>
          <w:lang w:eastAsia="fr-FR"/>
        </w:rPr>
        <w:t>er</w:t>
      </w:r>
      <w:r w:rsidRPr="001D21D6">
        <w:rPr>
          <w:lang w:eastAsia="fr-FR"/>
        </w:rPr>
        <w:t xml:space="preserve"> de Habsbourg, il se livre à de nombreux travaux érudits et est considéré comme le plus grand poète de son temps en Allemagne. Par testament, il lègue la Table à Konrad Peutinger, chancelier d’Augsbourg et humaniste, avec l’obligation de la publier. Peutinger ne put mener cette tâche à bien et la Table ne parut qu’en décembre 1598 à Anvers. Lorsque le dernier descendant de Peutinger mourut en 1714, elle fut attribuée aux Jésuites d’Augsbourg. Elle sera finalement achetée en 1717 par le Prince Eugène de </w:t>
      </w:r>
      <w:r w:rsidR="009F7282">
        <w:rPr>
          <w:lang w:eastAsia="fr-FR"/>
        </w:rPr>
        <w:t>Savoie–Carignan qui en fera don</w:t>
      </w:r>
      <w:r w:rsidRPr="001D21D6">
        <w:rPr>
          <w:lang w:eastAsia="fr-FR"/>
        </w:rPr>
        <w:t xml:space="preserve"> à la bibliothèque de Vienne. L’origine exacte de la Table reste assez mystérieuse. On peut la dater du douzième ou du treizième siècle. Il pourrait s’agir d’une copie d’un original peut-être réalisée vers 365 par </w:t>
      </w:r>
      <w:proofErr w:type="spellStart"/>
      <w:r w:rsidRPr="001D21D6">
        <w:rPr>
          <w:lang w:eastAsia="fr-FR"/>
        </w:rPr>
        <w:t>Castorius</w:t>
      </w:r>
      <w:proofErr w:type="spellEnd"/>
      <w:r w:rsidRPr="001D21D6">
        <w:rPr>
          <w:lang w:eastAsia="fr-FR"/>
        </w:rPr>
        <w:t>, géographe et philosophe romain, mais des incohérences au sujet de cette hypothèse subsistent.</w:t>
      </w:r>
      <w:r w:rsidR="009F7282">
        <w:rPr>
          <w:caps/>
          <w:lang w:eastAsia="fr-FR"/>
        </w:rPr>
        <w:t xml:space="preserve"> </w:t>
      </w:r>
      <w:r w:rsidR="009F7282" w:rsidRPr="001D21D6">
        <w:t>É</w:t>
      </w:r>
      <w:r w:rsidRPr="001D21D6">
        <w:rPr>
          <w:lang w:eastAsia="fr-FR"/>
        </w:rPr>
        <w:t>tant donné la forme de la Table, elle pourrait être une reproduction d’une tapisserie ou d’une pe</w:t>
      </w:r>
      <w:r w:rsidR="009F7282">
        <w:rPr>
          <w:lang w:eastAsia="fr-FR"/>
        </w:rPr>
        <w:t>inture murale, peut-</w:t>
      </w:r>
      <w:r w:rsidRPr="001D21D6">
        <w:rPr>
          <w:lang w:eastAsia="fr-FR"/>
        </w:rPr>
        <w:t xml:space="preserve">être due à Agrippa, ami personnel de l’Empereur Auguste, puis sculptée dans le marbre et installée dans le </w:t>
      </w:r>
      <w:proofErr w:type="spellStart"/>
      <w:r w:rsidRPr="001D21D6">
        <w:rPr>
          <w:lang w:eastAsia="fr-FR"/>
        </w:rPr>
        <w:t>Porticus</w:t>
      </w:r>
      <w:proofErr w:type="spellEnd"/>
      <w:r w:rsidRPr="001D21D6">
        <w:rPr>
          <w:lang w:eastAsia="fr-FR"/>
        </w:rPr>
        <w:t xml:space="preserve"> </w:t>
      </w:r>
      <w:proofErr w:type="spellStart"/>
      <w:r w:rsidRPr="001D21D6">
        <w:rPr>
          <w:lang w:eastAsia="fr-FR"/>
        </w:rPr>
        <w:t>Vipsania</w:t>
      </w:r>
      <w:proofErr w:type="spellEnd"/>
      <w:r w:rsidRPr="001D21D6">
        <w:rPr>
          <w:lang w:eastAsia="fr-FR"/>
        </w:rPr>
        <w:t>, près de l’Autel de la paix à Rome. Sa forme proviendrait alors d’une nécessité architecturale.</w:t>
      </w:r>
    </w:p>
    <w:p w:rsidR="00992EB2" w:rsidRPr="001D21D6" w:rsidRDefault="00992EB2" w:rsidP="00B77E11">
      <w:pPr>
        <w:spacing w:before="120" w:after="0" w:line="240" w:lineRule="auto"/>
        <w:jc w:val="both"/>
      </w:pPr>
    </w:p>
    <w:p w:rsidR="00992EB2" w:rsidRPr="001D21D6" w:rsidRDefault="00992EB2" w:rsidP="00145952">
      <w:pPr>
        <w:spacing w:after="0" w:line="240" w:lineRule="auto"/>
        <w:ind w:firstLine="709"/>
        <w:jc w:val="both"/>
        <w:rPr>
          <w:b/>
          <w:lang w:val="it-IT"/>
        </w:rPr>
      </w:pPr>
      <w:r w:rsidRPr="001D21D6">
        <w:rPr>
          <w:b/>
          <w:lang w:val="it-IT"/>
        </w:rPr>
        <w:t xml:space="preserve">The Cotton </w:t>
      </w:r>
      <w:r w:rsidRPr="001D21D6">
        <w:rPr>
          <w:b/>
          <w:i/>
          <w:lang w:val="it-IT"/>
        </w:rPr>
        <w:t>mappa mundi</w:t>
      </w:r>
      <w:r w:rsidRPr="001D21D6">
        <w:rPr>
          <w:b/>
          <w:lang w:val="it-IT"/>
        </w:rPr>
        <w:t xml:space="preserve"> as analogue to the Albi world map</w:t>
      </w:r>
    </w:p>
    <w:p w:rsidR="00945F8F" w:rsidRDefault="009F7282" w:rsidP="00145952">
      <w:pPr>
        <w:spacing w:after="0" w:line="240" w:lineRule="auto"/>
        <w:ind w:firstLine="709"/>
        <w:jc w:val="both"/>
        <w:rPr>
          <w:lang w:val="it-IT"/>
        </w:rPr>
      </w:pPr>
      <w:r>
        <w:rPr>
          <w:lang w:val="it-IT"/>
        </w:rPr>
        <w:t>Alfred Hiatt</w:t>
      </w:r>
      <w:r w:rsidR="00992EB2" w:rsidRPr="001D21D6">
        <w:rPr>
          <w:lang w:val="it-IT"/>
        </w:rPr>
        <w:t xml:space="preserve"> </w:t>
      </w:r>
    </w:p>
    <w:p w:rsidR="00992EB2" w:rsidRPr="001D21D6" w:rsidRDefault="00992EB2" w:rsidP="00145952">
      <w:pPr>
        <w:spacing w:after="0" w:line="240" w:lineRule="auto"/>
        <w:ind w:firstLine="709"/>
        <w:jc w:val="both"/>
        <w:rPr>
          <w:lang w:val="it-IT"/>
        </w:rPr>
      </w:pPr>
      <w:r w:rsidRPr="001D21D6">
        <w:rPr>
          <w:lang w:val="it-IT"/>
        </w:rPr>
        <w:t>Reader</w:t>
      </w:r>
      <w:r w:rsidR="00387FED">
        <w:rPr>
          <w:lang w:val="it-IT"/>
        </w:rPr>
        <w:t xml:space="preserve"> in Medieval English Literature, Queen Mary</w:t>
      </w:r>
      <w:r w:rsidRPr="001D21D6">
        <w:rPr>
          <w:lang w:val="it-IT"/>
        </w:rPr>
        <w:t xml:space="preserve"> Universi</w:t>
      </w:r>
      <w:r w:rsidR="009F7282">
        <w:rPr>
          <w:lang w:val="it-IT"/>
        </w:rPr>
        <w:t>ty of London</w:t>
      </w:r>
    </w:p>
    <w:p w:rsidR="00992EB2" w:rsidRPr="001D21D6" w:rsidRDefault="00992EB2" w:rsidP="00B77E11">
      <w:pPr>
        <w:spacing w:before="120" w:after="0" w:line="240" w:lineRule="auto"/>
        <w:jc w:val="both"/>
        <w:rPr>
          <w:lang w:val="it-IT"/>
        </w:rPr>
      </w:pPr>
    </w:p>
    <w:p w:rsidR="00992EB2" w:rsidRPr="001D21D6" w:rsidRDefault="00992EB2" w:rsidP="00B77E11">
      <w:pPr>
        <w:spacing w:before="120" w:after="0" w:line="240" w:lineRule="auto"/>
        <w:jc w:val="both"/>
        <w:rPr>
          <w:lang w:val="it-IT"/>
        </w:rPr>
      </w:pPr>
      <w:r w:rsidRPr="001D21D6">
        <w:rPr>
          <w:lang w:val="it-IT"/>
        </w:rPr>
        <w:t xml:space="preserve">This paper will consider the contexts and sources of the Cotton (or ‘Anglo-Saxon’) </w:t>
      </w:r>
      <w:r w:rsidRPr="001D21D6">
        <w:rPr>
          <w:i/>
          <w:lang w:val="it-IT"/>
        </w:rPr>
        <w:t>mappa mundi</w:t>
      </w:r>
      <w:r w:rsidRPr="001D21D6">
        <w:rPr>
          <w:lang w:val="it-IT"/>
        </w:rPr>
        <w:t xml:space="preserve"> which, like the Albi </w:t>
      </w:r>
      <w:r w:rsidRPr="001D21D6">
        <w:rPr>
          <w:i/>
          <w:lang w:val="it-IT"/>
        </w:rPr>
        <w:t>mappa mundi</w:t>
      </w:r>
      <w:r w:rsidRPr="001D21D6">
        <w:rPr>
          <w:lang w:val="it-IT"/>
        </w:rPr>
        <w:t>, is an important witness to early medieval geographical thought. The Cotton map was copied in the first part of the eleventh century, but there are good reasons to think that it is a copy of an earlier map. Its derivation from an ancient map has often been suggested, though not conclusively proved. Many toponyms and certain formal features of the map seem to be closely related to Orosius’ description of the earth (</w:t>
      </w:r>
      <w:r w:rsidRPr="001D21D6">
        <w:rPr>
          <w:i/>
          <w:lang w:val="it-IT"/>
        </w:rPr>
        <w:t>Adversus paganos</w:t>
      </w:r>
      <w:r w:rsidRPr="001D21D6">
        <w:rPr>
          <w:lang w:val="it-IT"/>
        </w:rPr>
        <w:t xml:space="preserve"> 1.2)</w:t>
      </w:r>
      <w:r w:rsidR="00BE3E75">
        <w:rPr>
          <w:lang w:val="it-IT"/>
        </w:rPr>
        <w:t xml:space="preserve"> ; </w:t>
      </w:r>
      <w:r w:rsidRPr="001D21D6">
        <w:rPr>
          <w:lang w:val="it-IT"/>
        </w:rPr>
        <w:t xml:space="preserve">however, the Cotton map also contains features not found in Orosius, such as the 12 tribes of Israel and detailed mapping of the Holy Land; toponyms in the north of Europe derived from the </w:t>
      </w:r>
      <w:r w:rsidRPr="001D21D6">
        <w:rPr>
          <w:i/>
          <w:lang w:val="it-IT"/>
        </w:rPr>
        <w:t>Cosmographia</w:t>
      </w:r>
      <w:r w:rsidRPr="001D21D6">
        <w:rPr>
          <w:lang w:val="it-IT"/>
        </w:rPr>
        <w:t xml:space="preserve"> of Aethicus Ister; and a depiction of north-west Europe notable for the presence of several toponyms in Old English. The map clearly emerges from a context in which a number of different geographical texts were in circulation: as well as Orosius and Aethicus Ister, such texts include Priscian’s translation of the </w:t>
      </w:r>
      <w:r w:rsidRPr="001D21D6">
        <w:rPr>
          <w:i/>
          <w:lang w:val="it-IT"/>
        </w:rPr>
        <w:t>Periegesis</w:t>
      </w:r>
      <w:r w:rsidRPr="001D21D6">
        <w:rPr>
          <w:lang w:val="it-IT"/>
        </w:rPr>
        <w:t xml:space="preserve"> of Dionysius of Alexandria (which accompanies the map in the Cotton ms), Solinus’ </w:t>
      </w:r>
      <w:r w:rsidRPr="001D21D6">
        <w:rPr>
          <w:i/>
          <w:lang w:val="it-IT"/>
        </w:rPr>
        <w:t>Polyhistor</w:t>
      </w:r>
      <w:r w:rsidRPr="001D21D6">
        <w:rPr>
          <w:lang w:val="it-IT"/>
        </w:rPr>
        <w:t xml:space="preserve">, and Isidore’s </w:t>
      </w:r>
      <w:r w:rsidRPr="001D21D6">
        <w:rPr>
          <w:i/>
          <w:lang w:val="it-IT"/>
        </w:rPr>
        <w:t>Etymologiae</w:t>
      </w:r>
      <w:r w:rsidRPr="001D21D6">
        <w:rPr>
          <w:lang w:val="it-IT"/>
        </w:rPr>
        <w:t xml:space="preserve">. The dissemination of these texts, as well as the map itself, testify to the close connections enjoyed between English monasteries and their counterparts on the continent. In this regard, certain similarities between the Albi and Cotton maps are suggestive. In addition to shared formal features (shape, toponyms, and the presence of provincial boundaries, in several cases unidentified) both maps have connections (direct or indirect) with Orosius’ </w:t>
      </w:r>
      <w:r w:rsidRPr="001D21D6">
        <w:rPr>
          <w:lang w:val="it-IT"/>
        </w:rPr>
        <w:lastRenderedPageBreak/>
        <w:t>geographical description and Priscian’s translation of Dionysius. A comparison of the Albi and Cotton maps may, then, help to reconstruct the passage of late antique geographical texts and images through western medieval European monastic centres, demonstrating both the preservation and the adaptation of the world image.</w:t>
      </w:r>
    </w:p>
    <w:p w:rsidR="00992EB2" w:rsidRPr="001D21D6" w:rsidRDefault="00992EB2" w:rsidP="00B77E11">
      <w:pPr>
        <w:spacing w:before="120" w:after="0" w:line="240" w:lineRule="auto"/>
        <w:rPr>
          <w:lang w:val="en-US"/>
        </w:rPr>
      </w:pPr>
    </w:p>
    <w:p w:rsidR="00992EB2" w:rsidRPr="001D21D6" w:rsidRDefault="00992EB2" w:rsidP="00145952">
      <w:pPr>
        <w:spacing w:after="0" w:line="240" w:lineRule="auto"/>
        <w:ind w:firstLine="709"/>
        <w:jc w:val="both"/>
        <w:rPr>
          <w:b/>
        </w:rPr>
      </w:pPr>
      <w:r w:rsidRPr="001D21D6">
        <w:rPr>
          <w:b/>
        </w:rPr>
        <w:t>Quand le cartographe parle de sa carte : ce que disent les géographes arabes des cartes qu’ils ont dessinées</w:t>
      </w:r>
    </w:p>
    <w:p w:rsidR="00992EB2" w:rsidRPr="001D21D6" w:rsidRDefault="00992EB2" w:rsidP="00145952">
      <w:pPr>
        <w:spacing w:after="0" w:line="240" w:lineRule="auto"/>
        <w:ind w:firstLine="709"/>
        <w:jc w:val="both"/>
      </w:pPr>
      <w:r w:rsidRPr="001D21D6">
        <w:t xml:space="preserve">Jean-Charles </w:t>
      </w:r>
      <w:proofErr w:type="spellStart"/>
      <w:r w:rsidRPr="001D21D6">
        <w:t>Ducène</w:t>
      </w:r>
      <w:proofErr w:type="spellEnd"/>
    </w:p>
    <w:p w:rsidR="00992EB2" w:rsidRPr="001D21D6" w:rsidRDefault="00710DC4" w:rsidP="00145952">
      <w:pPr>
        <w:spacing w:after="0" w:line="240" w:lineRule="auto"/>
        <w:ind w:firstLine="709"/>
        <w:jc w:val="both"/>
      </w:pPr>
      <w:r>
        <w:t xml:space="preserve">Directeur d’études, </w:t>
      </w:r>
      <w:r w:rsidR="00992EB2" w:rsidRPr="001D21D6">
        <w:t xml:space="preserve">École Pratique des Hautes </w:t>
      </w:r>
      <w:r w:rsidRPr="001D21D6">
        <w:t>É</w:t>
      </w:r>
      <w:r w:rsidR="00992EB2" w:rsidRPr="001D21D6">
        <w:t>tudes</w:t>
      </w:r>
      <w:r w:rsidR="00992EB2">
        <w:t xml:space="preserve"> (Paris)</w:t>
      </w:r>
    </w:p>
    <w:p w:rsidR="00992EB2" w:rsidRPr="001D21D6" w:rsidRDefault="00992EB2" w:rsidP="00B77E11">
      <w:pPr>
        <w:spacing w:before="120" w:after="0" w:line="240" w:lineRule="auto"/>
        <w:jc w:val="both"/>
      </w:pPr>
    </w:p>
    <w:p w:rsidR="00992EB2" w:rsidRPr="001D21D6" w:rsidRDefault="00992EB2" w:rsidP="00B77E11">
      <w:pPr>
        <w:spacing w:before="120" w:after="0" w:line="240" w:lineRule="auto"/>
        <w:jc w:val="both"/>
      </w:pPr>
      <w:r w:rsidRPr="001D21D6">
        <w:tab/>
        <w:t>Si les mentions explicites de l’usage d’une carte sont rarissimes dans la littérature arabe médiévale, les géographes, eux, ont laissé des notes dans les commentaires qui accompagnaient leurs cartes qui laissent entrevoir leurs motivations, leurs buts et le sens qu’ils prétendaient donner à ces objets graphiques. Ces notules placent la carte dans un processus de production épistémologique en lui donnant sa ou ses significations pour son producteur. Le but de notre communication est de réunir ces notes afin de cerner les sens et les emplois que les géographes voulaient donner à leur production graphique, sachant que le corpus concerné touche tant à la géographie mathématique qu’à la géographie descriptive.</w:t>
      </w:r>
    </w:p>
    <w:p w:rsidR="00992EB2" w:rsidRPr="001D21D6" w:rsidRDefault="00992EB2" w:rsidP="00B77E11">
      <w:pPr>
        <w:spacing w:before="120" w:after="0" w:line="240" w:lineRule="auto"/>
        <w:jc w:val="both"/>
      </w:pPr>
    </w:p>
    <w:p w:rsidR="00992EB2" w:rsidRPr="001D21D6" w:rsidRDefault="00992EB2" w:rsidP="00145952">
      <w:pPr>
        <w:spacing w:after="0" w:line="240" w:lineRule="auto"/>
        <w:ind w:firstLine="709"/>
        <w:jc w:val="both"/>
        <w:rPr>
          <w:b/>
        </w:rPr>
      </w:pPr>
      <w:r w:rsidRPr="001D21D6">
        <w:rPr>
          <w:b/>
        </w:rPr>
        <w:t>La carte comme substitut au voyage de Cassiodore à Érasme. Histoire d’un lieu commun</w:t>
      </w:r>
    </w:p>
    <w:p w:rsidR="00992EB2" w:rsidRPr="001D21D6" w:rsidRDefault="00992EB2" w:rsidP="00145952">
      <w:pPr>
        <w:spacing w:after="0" w:line="240" w:lineRule="auto"/>
        <w:ind w:firstLine="709"/>
        <w:jc w:val="both"/>
      </w:pPr>
      <w:r w:rsidRPr="001D21D6">
        <w:t xml:space="preserve">Nathalie </w:t>
      </w:r>
      <w:proofErr w:type="spellStart"/>
      <w:r w:rsidRPr="001D21D6">
        <w:t>Bouloux</w:t>
      </w:r>
      <w:proofErr w:type="spellEnd"/>
    </w:p>
    <w:p w:rsidR="00992EB2" w:rsidRPr="001D21D6" w:rsidRDefault="00992EB2" w:rsidP="00145952">
      <w:pPr>
        <w:spacing w:after="0" w:line="240" w:lineRule="auto"/>
        <w:ind w:firstLine="709"/>
        <w:jc w:val="both"/>
      </w:pPr>
      <w:r w:rsidRPr="001D21D6">
        <w:t>Maître de conférence</w:t>
      </w:r>
      <w:r w:rsidR="00710DC4">
        <w:t>s</w:t>
      </w:r>
      <w:r w:rsidRPr="001D21D6">
        <w:t xml:space="preserve"> en histoire médié</w:t>
      </w:r>
      <w:r w:rsidR="009F7282">
        <w:t>vale, Université de Tours, CESR</w:t>
      </w:r>
    </w:p>
    <w:p w:rsidR="00992EB2" w:rsidRPr="001D21D6" w:rsidRDefault="00992EB2" w:rsidP="00B77E11">
      <w:pPr>
        <w:spacing w:before="120" w:after="0" w:line="240" w:lineRule="auto"/>
        <w:jc w:val="both"/>
      </w:pPr>
    </w:p>
    <w:p w:rsidR="00992EB2" w:rsidRPr="001D21D6" w:rsidRDefault="00992EB2" w:rsidP="00B77E11">
      <w:pPr>
        <w:spacing w:before="120" w:after="0" w:line="240" w:lineRule="auto"/>
        <w:jc w:val="both"/>
      </w:pPr>
      <w:r w:rsidRPr="001D21D6">
        <w:t xml:space="preserve">Dans ses </w:t>
      </w:r>
      <w:r w:rsidRPr="001D21D6">
        <w:rPr>
          <w:i/>
        </w:rPr>
        <w:t>Institutions</w:t>
      </w:r>
      <w:r w:rsidRPr="001D21D6">
        <w:t>, Cassiodore conseille aux moines de Vivarium de s’informer sur la géographie de l’</w:t>
      </w:r>
      <w:proofErr w:type="spellStart"/>
      <w:r w:rsidRPr="001D21D6">
        <w:rPr>
          <w:i/>
        </w:rPr>
        <w:t>orbis</w:t>
      </w:r>
      <w:proofErr w:type="spellEnd"/>
      <w:r w:rsidRPr="001D21D6">
        <w:rPr>
          <w:i/>
        </w:rPr>
        <w:t xml:space="preserve"> </w:t>
      </w:r>
      <w:proofErr w:type="spellStart"/>
      <w:r w:rsidRPr="001D21D6">
        <w:rPr>
          <w:i/>
        </w:rPr>
        <w:t>terrarum</w:t>
      </w:r>
      <w:proofErr w:type="spellEnd"/>
      <w:r w:rsidRPr="001D21D6">
        <w:t xml:space="preserve"> au moyen de la </w:t>
      </w:r>
      <w:r w:rsidRPr="001D21D6">
        <w:rPr>
          <w:i/>
        </w:rPr>
        <w:t>Cosmographie</w:t>
      </w:r>
      <w:r w:rsidRPr="001D21D6">
        <w:t xml:space="preserve"> de Julius Honorius et de la </w:t>
      </w:r>
      <w:proofErr w:type="spellStart"/>
      <w:r w:rsidRPr="001D21D6">
        <w:rPr>
          <w:i/>
        </w:rPr>
        <w:t>Périégèse</w:t>
      </w:r>
      <w:proofErr w:type="spellEnd"/>
      <w:r w:rsidRPr="001D21D6">
        <w:t xml:space="preserve"> de Denys, puis à l’aide d’une carte et pour finir grâce au livre de Ptolémée (la </w:t>
      </w:r>
      <w:r w:rsidRPr="001D21D6">
        <w:rPr>
          <w:i/>
        </w:rPr>
        <w:t>Géographie</w:t>
      </w:r>
      <w:r w:rsidRPr="001D21D6">
        <w:t>), par lequel les moines pourront « </w:t>
      </w:r>
      <w:proofErr w:type="spellStart"/>
      <w:r w:rsidRPr="001D21D6">
        <w:t>animo</w:t>
      </w:r>
      <w:proofErr w:type="spellEnd"/>
      <w:r w:rsidRPr="001D21D6">
        <w:t xml:space="preserve"> </w:t>
      </w:r>
      <w:proofErr w:type="spellStart"/>
      <w:r w:rsidRPr="001D21D6">
        <w:t>percurratis</w:t>
      </w:r>
      <w:proofErr w:type="spellEnd"/>
      <w:r w:rsidRPr="001D21D6">
        <w:t xml:space="preserve"> quod </w:t>
      </w:r>
      <w:proofErr w:type="spellStart"/>
      <w:r w:rsidRPr="001D21D6">
        <w:t>aliquorum</w:t>
      </w:r>
      <w:proofErr w:type="spellEnd"/>
      <w:r w:rsidRPr="001D21D6">
        <w:t xml:space="preserve"> </w:t>
      </w:r>
      <w:proofErr w:type="spellStart"/>
      <w:r w:rsidRPr="001D21D6">
        <w:t>peregrinatio</w:t>
      </w:r>
      <w:proofErr w:type="spellEnd"/>
      <w:r w:rsidRPr="001D21D6">
        <w:t xml:space="preserve"> </w:t>
      </w:r>
      <w:proofErr w:type="spellStart"/>
      <w:r w:rsidRPr="001D21D6">
        <w:t>plurimo</w:t>
      </w:r>
      <w:proofErr w:type="spellEnd"/>
      <w:r w:rsidRPr="001D21D6">
        <w:t xml:space="preserve"> </w:t>
      </w:r>
      <w:proofErr w:type="spellStart"/>
      <w:r w:rsidRPr="001D21D6">
        <w:t>labore</w:t>
      </w:r>
      <w:proofErr w:type="spellEnd"/>
      <w:r w:rsidRPr="001D21D6">
        <w:t xml:space="preserve"> </w:t>
      </w:r>
      <w:proofErr w:type="spellStart"/>
      <w:r w:rsidRPr="001D21D6">
        <w:t>collegit</w:t>
      </w:r>
      <w:proofErr w:type="spellEnd"/>
      <w:r w:rsidRPr="001D21D6">
        <w:t> ». Cette idée est par la suite énoncée en des termes proches par de nombreux savants qui l’appliquent de manière explicite à la carte du monde. Elle est encore utilisée au XVI</w:t>
      </w:r>
      <w:r w:rsidRPr="001D21D6">
        <w:rPr>
          <w:vertAlign w:val="superscript"/>
        </w:rPr>
        <w:t>e</w:t>
      </w:r>
      <w:r w:rsidRPr="001D21D6">
        <w:t xml:space="preserve"> siècle, par exemple chez Érasme : « </w:t>
      </w:r>
      <w:proofErr w:type="spellStart"/>
      <w:r w:rsidRPr="001D21D6">
        <w:t>Haec</w:t>
      </w:r>
      <w:proofErr w:type="spellEnd"/>
      <w:r w:rsidRPr="001D21D6">
        <w:t xml:space="preserve"> tabula </w:t>
      </w:r>
      <w:proofErr w:type="spellStart"/>
      <w:r w:rsidRPr="001D21D6">
        <w:t>mihi</w:t>
      </w:r>
      <w:proofErr w:type="spellEnd"/>
      <w:r w:rsidRPr="001D21D6">
        <w:t xml:space="preserve"> </w:t>
      </w:r>
      <w:proofErr w:type="spellStart"/>
      <w:r w:rsidRPr="001D21D6">
        <w:t>totum</w:t>
      </w:r>
      <w:proofErr w:type="spellEnd"/>
      <w:r w:rsidRPr="001D21D6">
        <w:t xml:space="preserve"> </w:t>
      </w:r>
      <w:proofErr w:type="spellStart"/>
      <w:r w:rsidRPr="001D21D6">
        <w:t>terrarum</w:t>
      </w:r>
      <w:proofErr w:type="spellEnd"/>
      <w:r w:rsidRPr="001D21D6">
        <w:t xml:space="preserve"> </w:t>
      </w:r>
      <w:proofErr w:type="spellStart"/>
      <w:r w:rsidRPr="001D21D6">
        <w:t>orbem</w:t>
      </w:r>
      <w:proofErr w:type="spellEnd"/>
      <w:r w:rsidRPr="001D21D6">
        <w:t xml:space="preserve"> </w:t>
      </w:r>
      <w:proofErr w:type="spellStart"/>
      <w:r w:rsidRPr="001D21D6">
        <w:t>repraesentat</w:t>
      </w:r>
      <w:proofErr w:type="spellEnd"/>
      <w:r w:rsidRPr="001D21D6">
        <w:t xml:space="preserve">, quem ego </w:t>
      </w:r>
      <w:proofErr w:type="spellStart"/>
      <w:r w:rsidRPr="001D21D6">
        <w:t>cogitatione</w:t>
      </w:r>
      <w:proofErr w:type="spellEnd"/>
      <w:r w:rsidRPr="001D21D6">
        <w:t xml:space="preserve"> </w:t>
      </w:r>
      <w:proofErr w:type="spellStart"/>
      <w:r w:rsidRPr="001D21D6">
        <w:t>iucundius</w:t>
      </w:r>
      <w:proofErr w:type="spellEnd"/>
      <w:r w:rsidRPr="001D21D6">
        <w:t xml:space="preserve"> </w:t>
      </w:r>
      <w:proofErr w:type="spellStart"/>
      <w:r w:rsidRPr="001D21D6">
        <w:t>simul</w:t>
      </w:r>
      <w:proofErr w:type="spellEnd"/>
      <w:r w:rsidRPr="001D21D6">
        <w:t xml:space="preserve"> et </w:t>
      </w:r>
      <w:proofErr w:type="spellStart"/>
      <w:r w:rsidRPr="001D21D6">
        <w:t>tutius</w:t>
      </w:r>
      <w:proofErr w:type="spellEnd"/>
      <w:r w:rsidRPr="001D21D6">
        <w:t xml:space="preserve"> </w:t>
      </w:r>
      <w:proofErr w:type="spellStart"/>
      <w:r w:rsidRPr="001D21D6">
        <w:t>perambulo</w:t>
      </w:r>
      <w:proofErr w:type="spellEnd"/>
      <w:r w:rsidRPr="001D21D6">
        <w:t xml:space="preserve"> </w:t>
      </w:r>
      <w:proofErr w:type="spellStart"/>
      <w:r w:rsidRPr="001D21D6">
        <w:t>quam</w:t>
      </w:r>
      <w:proofErr w:type="spellEnd"/>
      <w:r w:rsidRPr="001D21D6">
        <w:t xml:space="preserve"> </w:t>
      </w:r>
      <w:proofErr w:type="spellStart"/>
      <w:r w:rsidRPr="001D21D6">
        <w:t>is</w:t>
      </w:r>
      <w:proofErr w:type="spellEnd"/>
      <w:r w:rsidRPr="001D21D6">
        <w:t xml:space="preserve"> qui </w:t>
      </w:r>
      <w:proofErr w:type="spellStart"/>
      <w:r w:rsidRPr="001D21D6">
        <w:t>navigavit</w:t>
      </w:r>
      <w:proofErr w:type="spellEnd"/>
      <w:r w:rsidRPr="001D21D6">
        <w:t xml:space="preserve"> ad novas insulas ». L’objet de cette intervention sera de suivre le développement de ce lieu commun relatif à la carte, d’en retracer l’évolution et d’interroger sa signification.</w:t>
      </w:r>
    </w:p>
    <w:p w:rsidR="00145952" w:rsidRPr="001D21D6" w:rsidRDefault="00145952" w:rsidP="00B77E11">
      <w:pPr>
        <w:spacing w:before="120" w:after="0" w:line="240" w:lineRule="auto"/>
        <w:jc w:val="both"/>
      </w:pPr>
    </w:p>
    <w:p w:rsidR="00992EB2" w:rsidRPr="001D21D6" w:rsidRDefault="00992EB2" w:rsidP="00145952">
      <w:pPr>
        <w:autoSpaceDE w:val="0"/>
        <w:autoSpaceDN w:val="0"/>
        <w:adjustRightInd w:val="0"/>
        <w:spacing w:after="0" w:line="240" w:lineRule="auto"/>
        <w:ind w:firstLine="709"/>
        <w:jc w:val="both"/>
        <w:rPr>
          <w:b/>
          <w:iCs/>
          <w:lang w:eastAsia="fr-FR"/>
        </w:rPr>
      </w:pPr>
      <w:r w:rsidRPr="001D21D6">
        <w:rPr>
          <w:b/>
          <w:iCs/>
          <w:lang w:eastAsia="fr-FR"/>
        </w:rPr>
        <w:t xml:space="preserve">Représenter et décrire l’espace maritime dans le califat fatimide : l’exemple des cartes de la Méditerranée et de l’océan Indien dans le </w:t>
      </w:r>
      <w:proofErr w:type="spellStart"/>
      <w:r w:rsidRPr="001D21D6">
        <w:rPr>
          <w:b/>
          <w:iCs/>
          <w:lang w:eastAsia="fr-FR"/>
        </w:rPr>
        <w:t>Kitāb</w:t>
      </w:r>
      <w:proofErr w:type="spellEnd"/>
      <w:r w:rsidRPr="001D21D6">
        <w:rPr>
          <w:b/>
          <w:iCs/>
          <w:lang w:eastAsia="fr-FR"/>
        </w:rPr>
        <w:t xml:space="preserve"> </w:t>
      </w:r>
      <w:proofErr w:type="spellStart"/>
      <w:r w:rsidRPr="001D21D6">
        <w:rPr>
          <w:b/>
          <w:iCs/>
          <w:lang w:eastAsia="fr-FR"/>
        </w:rPr>
        <w:t>gharā'ib</w:t>
      </w:r>
      <w:proofErr w:type="spellEnd"/>
      <w:r w:rsidRPr="001D21D6">
        <w:rPr>
          <w:b/>
          <w:iCs/>
          <w:lang w:eastAsia="fr-FR"/>
        </w:rPr>
        <w:t xml:space="preserve"> al-</w:t>
      </w:r>
      <w:proofErr w:type="spellStart"/>
      <w:r w:rsidRPr="001D21D6">
        <w:rPr>
          <w:b/>
          <w:iCs/>
          <w:lang w:eastAsia="fr-FR"/>
        </w:rPr>
        <w:t>funūn</w:t>
      </w:r>
      <w:proofErr w:type="spellEnd"/>
      <w:r w:rsidRPr="001D21D6">
        <w:rPr>
          <w:b/>
          <w:iCs/>
          <w:lang w:eastAsia="fr-FR"/>
        </w:rPr>
        <w:t xml:space="preserve"> </w:t>
      </w:r>
      <w:proofErr w:type="spellStart"/>
      <w:r w:rsidRPr="001D21D6">
        <w:rPr>
          <w:b/>
          <w:iCs/>
          <w:lang w:eastAsia="fr-FR"/>
        </w:rPr>
        <w:t>wa</w:t>
      </w:r>
      <w:proofErr w:type="spellEnd"/>
      <w:r w:rsidRPr="001D21D6">
        <w:rPr>
          <w:b/>
          <w:iCs/>
          <w:lang w:eastAsia="fr-FR"/>
        </w:rPr>
        <w:t xml:space="preserve"> </w:t>
      </w:r>
      <w:proofErr w:type="spellStart"/>
      <w:r w:rsidRPr="001D21D6">
        <w:rPr>
          <w:b/>
          <w:iCs/>
          <w:lang w:eastAsia="fr-FR"/>
        </w:rPr>
        <w:t>mula</w:t>
      </w:r>
      <w:proofErr w:type="spellEnd"/>
      <w:r w:rsidRPr="001D21D6">
        <w:rPr>
          <w:b/>
          <w:iCs/>
          <w:lang w:eastAsia="fr-FR"/>
        </w:rPr>
        <w:t>_ al-‘</w:t>
      </w:r>
      <w:proofErr w:type="spellStart"/>
      <w:r w:rsidRPr="001D21D6">
        <w:rPr>
          <w:b/>
          <w:iCs/>
          <w:lang w:eastAsia="fr-FR"/>
        </w:rPr>
        <w:t>uyūn</w:t>
      </w:r>
      <w:proofErr w:type="spellEnd"/>
      <w:r w:rsidRPr="001D21D6">
        <w:rPr>
          <w:b/>
          <w:iCs/>
          <w:lang w:eastAsia="fr-FR"/>
        </w:rPr>
        <w:t>.</w:t>
      </w:r>
    </w:p>
    <w:p w:rsidR="00992EB2" w:rsidRPr="001D21D6" w:rsidRDefault="00992EB2" w:rsidP="00145952">
      <w:pPr>
        <w:autoSpaceDE w:val="0"/>
        <w:autoSpaceDN w:val="0"/>
        <w:adjustRightInd w:val="0"/>
        <w:spacing w:after="0" w:line="240" w:lineRule="auto"/>
        <w:ind w:firstLine="709"/>
        <w:jc w:val="both"/>
        <w:rPr>
          <w:lang w:eastAsia="fr-FR"/>
        </w:rPr>
      </w:pPr>
      <w:r w:rsidRPr="001D21D6">
        <w:rPr>
          <w:lang w:eastAsia="fr-FR"/>
        </w:rPr>
        <w:t xml:space="preserve">David </w:t>
      </w:r>
      <w:proofErr w:type="spellStart"/>
      <w:r w:rsidRPr="001D21D6">
        <w:rPr>
          <w:lang w:eastAsia="fr-FR"/>
        </w:rPr>
        <w:t>Bramoullé</w:t>
      </w:r>
      <w:proofErr w:type="spellEnd"/>
    </w:p>
    <w:p w:rsidR="00992EB2" w:rsidRPr="001D21D6" w:rsidRDefault="00710DC4" w:rsidP="00145952">
      <w:pPr>
        <w:autoSpaceDE w:val="0"/>
        <w:autoSpaceDN w:val="0"/>
        <w:adjustRightInd w:val="0"/>
        <w:spacing w:after="0" w:line="240" w:lineRule="auto"/>
        <w:ind w:firstLine="709"/>
        <w:jc w:val="both"/>
        <w:rPr>
          <w:lang w:eastAsia="fr-FR"/>
        </w:rPr>
      </w:pPr>
      <w:r>
        <w:rPr>
          <w:lang w:eastAsia="fr-FR"/>
        </w:rPr>
        <w:t>Ma</w:t>
      </w:r>
      <w:r w:rsidR="00387FED">
        <w:rPr>
          <w:lang w:eastAsia="fr-FR"/>
        </w:rPr>
        <w:t xml:space="preserve">ître de conférences, </w:t>
      </w:r>
      <w:r w:rsidR="00992EB2" w:rsidRPr="001D21D6">
        <w:rPr>
          <w:lang w:eastAsia="fr-FR"/>
        </w:rPr>
        <w:t xml:space="preserve">Université Toulouse-Jean Jaurès. </w:t>
      </w:r>
      <w:r w:rsidR="009F7282">
        <w:rPr>
          <w:lang w:eastAsia="fr-FR"/>
        </w:rPr>
        <w:t>Laboratoire FRAMESPA</w:t>
      </w:r>
    </w:p>
    <w:p w:rsidR="00992EB2" w:rsidRPr="001D21D6" w:rsidRDefault="00992EB2" w:rsidP="00B77E11">
      <w:pPr>
        <w:autoSpaceDE w:val="0"/>
        <w:autoSpaceDN w:val="0"/>
        <w:adjustRightInd w:val="0"/>
        <w:spacing w:before="120" w:after="0" w:line="240" w:lineRule="auto"/>
        <w:jc w:val="both"/>
        <w:rPr>
          <w:lang w:eastAsia="fr-FR"/>
        </w:rPr>
      </w:pPr>
    </w:p>
    <w:p w:rsidR="00992EB2" w:rsidRPr="001D21D6" w:rsidRDefault="00992EB2" w:rsidP="00B77E11">
      <w:pPr>
        <w:autoSpaceDE w:val="0"/>
        <w:autoSpaceDN w:val="0"/>
        <w:adjustRightInd w:val="0"/>
        <w:spacing w:before="120" w:after="0" w:line="240" w:lineRule="auto"/>
        <w:jc w:val="both"/>
        <w:rPr>
          <w:i/>
          <w:iCs/>
          <w:lang w:eastAsia="fr-FR"/>
        </w:rPr>
      </w:pPr>
      <w:r w:rsidRPr="001D21D6">
        <w:rPr>
          <w:lang w:eastAsia="fr-FR"/>
        </w:rPr>
        <w:t>Au début du XI</w:t>
      </w:r>
      <w:r w:rsidRPr="00D11B0C">
        <w:rPr>
          <w:vertAlign w:val="superscript"/>
          <w:lang w:eastAsia="fr-FR"/>
        </w:rPr>
        <w:t>e</w:t>
      </w:r>
      <w:r w:rsidRPr="001D21D6">
        <w:rPr>
          <w:lang w:eastAsia="fr-FR"/>
        </w:rPr>
        <w:t xml:space="preserve"> siècle, les Fatimides firent composer le </w:t>
      </w:r>
      <w:proofErr w:type="spellStart"/>
      <w:r w:rsidRPr="001D21D6">
        <w:rPr>
          <w:i/>
          <w:iCs/>
          <w:lang w:eastAsia="fr-FR"/>
        </w:rPr>
        <w:t>Kitāb</w:t>
      </w:r>
      <w:proofErr w:type="spellEnd"/>
      <w:r w:rsidRPr="001D21D6">
        <w:rPr>
          <w:i/>
          <w:iCs/>
          <w:lang w:eastAsia="fr-FR"/>
        </w:rPr>
        <w:t xml:space="preserve"> </w:t>
      </w:r>
      <w:proofErr w:type="spellStart"/>
      <w:r w:rsidRPr="001D21D6">
        <w:rPr>
          <w:i/>
          <w:iCs/>
          <w:lang w:eastAsia="fr-FR"/>
        </w:rPr>
        <w:t>gharā'ib</w:t>
      </w:r>
      <w:proofErr w:type="spellEnd"/>
      <w:r w:rsidRPr="001D21D6">
        <w:rPr>
          <w:i/>
          <w:iCs/>
          <w:lang w:eastAsia="fr-FR"/>
        </w:rPr>
        <w:t xml:space="preserve"> al-</w:t>
      </w:r>
      <w:proofErr w:type="spellStart"/>
      <w:r w:rsidRPr="001D21D6">
        <w:rPr>
          <w:i/>
          <w:iCs/>
          <w:lang w:eastAsia="fr-FR"/>
        </w:rPr>
        <w:t>funūn</w:t>
      </w:r>
      <w:proofErr w:type="spellEnd"/>
      <w:r w:rsidRPr="001D21D6">
        <w:rPr>
          <w:i/>
          <w:iCs/>
          <w:lang w:eastAsia="fr-FR"/>
        </w:rPr>
        <w:t xml:space="preserve"> </w:t>
      </w:r>
      <w:proofErr w:type="spellStart"/>
      <w:r w:rsidRPr="001D21D6">
        <w:rPr>
          <w:i/>
          <w:iCs/>
          <w:lang w:eastAsia="fr-FR"/>
        </w:rPr>
        <w:t>wamula</w:t>
      </w:r>
      <w:proofErr w:type="spellEnd"/>
      <w:r w:rsidRPr="001D21D6">
        <w:rPr>
          <w:i/>
          <w:iCs/>
          <w:lang w:eastAsia="fr-FR"/>
        </w:rPr>
        <w:t>_ al-‘</w:t>
      </w:r>
      <w:proofErr w:type="spellStart"/>
      <w:r w:rsidRPr="001D21D6">
        <w:rPr>
          <w:i/>
          <w:iCs/>
          <w:lang w:eastAsia="fr-FR"/>
        </w:rPr>
        <w:t>uyūn</w:t>
      </w:r>
      <w:proofErr w:type="spellEnd"/>
      <w:r w:rsidRPr="001D21D6">
        <w:rPr>
          <w:lang w:eastAsia="fr-FR"/>
        </w:rPr>
        <w:t>, ouvrage dans lequel se trouvaient plusieurs cartes dont une de la</w:t>
      </w:r>
      <w:r w:rsidRPr="001D21D6">
        <w:rPr>
          <w:i/>
          <w:iCs/>
          <w:lang w:eastAsia="fr-FR"/>
        </w:rPr>
        <w:t xml:space="preserve"> </w:t>
      </w:r>
      <w:r w:rsidRPr="001D21D6">
        <w:rPr>
          <w:lang w:eastAsia="fr-FR"/>
        </w:rPr>
        <w:t>Méditerranée et une de l’océan Indien. Il s’agirait de montrer d’une part les points communs</w:t>
      </w:r>
      <w:r w:rsidRPr="001D21D6">
        <w:rPr>
          <w:i/>
          <w:iCs/>
          <w:lang w:eastAsia="fr-FR"/>
        </w:rPr>
        <w:t xml:space="preserve"> </w:t>
      </w:r>
      <w:r w:rsidRPr="001D21D6">
        <w:rPr>
          <w:lang w:eastAsia="fr-FR"/>
        </w:rPr>
        <w:t>entre ces deux représentations cartographiques, mais surtout de s’interroger sur leurs</w:t>
      </w:r>
      <w:r w:rsidRPr="001D21D6">
        <w:rPr>
          <w:i/>
          <w:iCs/>
          <w:lang w:eastAsia="fr-FR"/>
        </w:rPr>
        <w:t xml:space="preserve"> </w:t>
      </w:r>
      <w:r w:rsidRPr="001D21D6">
        <w:rPr>
          <w:lang w:eastAsia="fr-FR"/>
        </w:rPr>
        <w:t>différences. Le décalage qui existe entre la densité d’informations fournies dans la carte de la</w:t>
      </w:r>
      <w:r w:rsidRPr="001D21D6">
        <w:rPr>
          <w:i/>
          <w:iCs/>
          <w:lang w:eastAsia="fr-FR"/>
        </w:rPr>
        <w:t xml:space="preserve"> </w:t>
      </w:r>
      <w:r w:rsidRPr="001D21D6">
        <w:rPr>
          <w:lang w:eastAsia="fr-FR"/>
        </w:rPr>
        <w:t>Méditerranée et celle de l’océan Indien pourtant considéré comme l’espace maritime le mieux</w:t>
      </w:r>
      <w:r w:rsidRPr="001D21D6">
        <w:rPr>
          <w:i/>
          <w:iCs/>
          <w:lang w:eastAsia="fr-FR"/>
        </w:rPr>
        <w:t xml:space="preserve"> </w:t>
      </w:r>
      <w:r w:rsidRPr="001D21D6">
        <w:rPr>
          <w:lang w:eastAsia="fr-FR"/>
        </w:rPr>
        <w:t>connu par les musulmans pose la question des objectifs de telles représentations</w:t>
      </w:r>
      <w:r w:rsidRPr="001D21D6">
        <w:rPr>
          <w:i/>
          <w:iCs/>
          <w:lang w:eastAsia="fr-FR"/>
        </w:rPr>
        <w:t xml:space="preserve"> </w:t>
      </w:r>
      <w:r w:rsidRPr="001D21D6">
        <w:rPr>
          <w:lang w:eastAsia="fr-FR"/>
        </w:rPr>
        <w:t>cartographiques pour un califat ismaélien en recherche de légitimité dans un monde</w:t>
      </w:r>
      <w:r w:rsidRPr="001D21D6">
        <w:rPr>
          <w:i/>
          <w:iCs/>
          <w:lang w:eastAsia="fr-FR"/>
        </w:rPr>
        <w:t xml:space="preserve"> </w:t>
      </w:r>
      <w:r w:rsidRPr="001D21D6">
        <w:rPr>
          <w:lang w:eastAsia="fr-FR"/>
        </w:rPr>
        <w:t>musulman largement sunnite.</w:t>
      </w:r>
    </w:p>
    <w:p w:rsidR="00992EB2" w:rsidRPr="001D21D6" w:rsidRDefault="00992EB2" w:rsidP="00B77E11">
      <w:pPr>
        <w:autoSpaceDE w:val="0"/>
        <w:autoSpaceDN w:val="0"/>
        <w:adjustRightInd w:val="0"/>
        <w:spacing w:before="120" w:after="0" w:line="240" w:lineRule="auto"/>
        <w:jc w:val="both"/>
        <w:rPr>
          <w:lang w:eastAsia="fr-FR"/>
        </w:rPr>
      </w:pPr>
    </w:p>
    <w:p w:rsidR="00992EB2" w:rsidRPr="001D21D6" w:rsidRDefault="00992EB2" w:rsidP="00145952">
      <w:pPr>
        <w:spacing w:after="0" w:line="240" w:lineRule="auto"/>
        <w:ind w:firstLine="708"/>
        <w:rPr>
          <w:b/>
        </w:rPr>
      </w:pPr>
      <w:proofErr w:type="spellStart"/>
      <w:r w:rsidRPr="001D21D6">
        <w:rPr>
          <w:b/>
        </w:rPr>
        <w:t>Beatos</w:t>
      </w:r>
      <w:proofErr w:type="spellEnd"/>
      <w:r w:rsidRPr="001D21D6">
        <w:rPr>
          <w:b/>
        </w:rPr>
        <w:t xml:space="preserve">, </w:t>
      </w:r>
      <w:proofErr w:type="spellStart"/>
      <w:r w:rsidRPr="001D21D6">
        <w:rPr>
          <w:b/>
        </w:rPr>
        <w:t>discarios</w:t>
      </w:r>
      <w:proofErr w:type="spellEnd"/>
      <w:r w:rsidRPr="001D21D6">
        <w:rPr>
          <w:b/>
        </w:rPr>
        <w:t xml:space="preserve"> y </w:t>
      </w:r>
      <w:proofErr w:type="spellStart"/>
      <w:r w:rsidRPr="001D21D6">
        <w:rPr>
          <w:b/>
        </w:rPr>
        <w:t>portulanos</w:t>
      </w:r>
      <w:proofErr w:type="spellEnd"/>
      <w:r w:rsidRPr="001D21D6">
        <w:rPr>
          <w:b/>
        </w:rPr>
        <w:t xml:space="preserve">. </w:t>
      </w:r>
      <w:proofErr w:type="spellStart"/>
      <w:r w:rsidRPr="001D21D6">
        <w:rPr>
          <w:b/>
        </w:rPr>
        <w:t>Pensiamento</w:t>
      </w:r>
      <w:proofErr w:type="spellEnd"/>
      <w:r w:rsidRPr="001D21D6">
        <w:rPr>
          <w:b/>
        </w:rPr>
        <w:t xml:space="preserve">, </w:t>
      </w:r>
      <w:proofErr w:type="spellStart"/>
      <w:r w:rsidRPr="001D21D6">
        <w:rPr>
          <w:b/>
        </w:rPr>
        <w:t>iconografia</w:t>
      </w:r>
      <w:proofErr w:type="spellEnd"/>
      <w:r w:rsidRPr="001D21D6">
        <w:rPr>
          <w:b/>
        </w:rPr>
        <w:t xml:space="preserve"> y </w:t>
      </w:r>
      <w:proofErr w:type="spellStart"/>
      <w:r w:rsidRPr="001D21D6">
        <w:rPr>
          <w:b/>
        </w:rPr>
        <w:t>ciencia</w:t>
      </w:r>
      <w:proofErr w:type="spellEnd"/>
      <w:r w:rsidRPr="001D21D6">
        <w:rPr>
          <w:b/>
        </w:rPr>
        <w:t xml:space="preserve"> en la </w:t>
      </w:r>
      <w:proofErr w:type="spellStart"/>
      <w:r w:rsidRPr="001D21D6">
        <w:rPr>
          <w:b/>
        </w:rPr>
        <w:t>cartografia</w:t>
      </w:r>
      <w:proofErr w:type="spellEnd"/>
      <w:r w:rsidRPr="001D21D6">
        <w:rPr>
          <w:b/>
        </w:rPr>
        <w:t xml:space="preserve"> </w:t>
      </w:r>
      <w:proofErr w:type="spellStart"/>
      <w:r w:rsidRPr="001D21D6">
        <w:rPr>
          <w:b/>
        </w:rPr>
        <w:t>cristiana</w:t>
      </w:r>
      <w:proofErr w:type="spellEnd"/>
      <w:r w:rsidRPr="001D21D6">
        <w:rPr>
          <w:b/>
        </w:rPr>
        <w:t xml:space="preserve"> </w:t>
      </w:r>
      <w:proofErr w:type="spellStart"/>
      <w:r w:rsidRPr="001D21D6">
        <w:rPr>
          <w:b/>
        </w:rPr>
        <w:t>medieval</w:t>
      </w:r>
      <w:proofErr w:type="spellEnd"/>
      <w:r w:rsidRPr="001D21D6">
        <w:rPr>
          <w:b/>
        </w:rPr>
        <w:t>.</w:t>
      </w:r>
    </w:p>
    <w:p w:rsidR="00710DC4" w:rsidRDefault="009F7282" w:rsidP="00145952">
      <w:pPr>
        <w:spacing w:after="0" w:line="240" w:lineRule="auto"/>
        <w:ind w:firstLine="708"/>
      </w:pPr>
      <w:proofErr w:type="spellStart"/>
      <w:r>
        <w:t>Jesús</w:t>
      </w:r>
      <w:proofErr w:type="spellEnd"/>
      <w:r>
        <w:t xml:space="preserve"> Mª </w:t>
      </w:r>
      <w:proofErr w:type="spellStart"/>
      <w:r>
        <w:t>Porro</w:t>
      </w:r>
      <w:proofErr w:type="spellEnd"/>
    </w:p>
    <w:p w:rsidR="00992EB2" w:rsidRPr="001D21D6" w:rsidRDefault="00710DC4" w:rsidP="00145952">
      <w:pPr>
        <w:spacing w:after="0" w:line="240" w:lineRule="auto"/>
        <w:ind w:firstLine="708"/>
      </w:pPr>
      <w:r>
        <w:t xml:space="preserve">Professeur titulaire, </w:t>
      </w:r>
      <w:r w:rsidR="00992EB2" w:rsidRPr="001D21D6">
        <w:t xml:space="preserve">Historia de </w:t>
      </w:r>
      <w:proofErr w:type="spellStart"/>
      <w:r w:rsidR="00992EB2" w:rsidRPr="001D21D6">
        <w:t>Amé</w:t>
      </w:r>
      <w:r w:rsidR="009F7282">
        <w:t>rica</w:t>
      </w:r>
      <w:proofErr w:type="spellEnd"/>
      <w:r w:rsidR="009F7282">
        <w:t xml:space="preserve">, </w:t>
      </w:r>
      <w:proofErr w:type="spellStart"/>
      <w:r w:rsidR="009F7282">
        <w:t>Universidad</w:t>
      </w:r>
      <w:proofErr w:type="spellEnd"/>
      <w:r w:rsidR="009F7282">
        <w:t xml:space="preserve"> de Valladolid</w:t>
      </w:r>
    </w:p>
    <w:p w:rsidR="00992EB2" w:rsidRPr="001D21D6" w:rsidRDefault="00992EB2" w:rsidP="00145952">
      <w:pPr>
        <w:spacing w:after="0" w:line="240" w:lineRule="auto"/>
      </w:pPr>
    </w:p>
    <w:p w:rsidR="00992EB2" w:rsidRPr="001D21D6" w:rsidRDefault="00992EB2" w:rsidP="00B77E11">
      <w:pPr>
        <w:spacing w:before="120" w:after="0" w:line="240" w:lineRule="auto"/>
      </w:pPr>
      <w:r w:rsidRPr="001D21D6">
        <w:t xml:space="preserve">En este </w:t>
      </w:r>
      <w:proofErr w:type="spellStart"/>
      <w:r w:rsidRPr="001D21D6">
        <w:t>trabajo</w:t>
      </w:r>
      <w:proofErr w:type="spellEnd"/>
      <w:r w:rsidRPr="001D21D6">
        <w:t xml:space="preserve"> </w:t>
      </w:r>
      <w:proofErr w:type="spellStart"/>
      <w:r w:rsidRPr="001D21D6">
        <w:t>reflexionamos</w:t>
      </w:r>
      <w:proofErr w:type="spellEnd"/>
      <w:r w:rsidRPr="001D21D6">
        <w:t xml:space="preserve"> sobre la </w:t>
      </w:r>
      <w:proofErr w:type="spellStart"/>
      <w:r w:rsidRPr="001D21D6">
        <w:t>concepción</w:t>
      </w:r>
      <w:proofErr w:type="spellEnd"/>
      <w:r w:rsidRPr="001D21D6">
        <w:t xml:space="preserve"> </w:t>
      </w:r>
      <w:proofErr w:type="spellStart"/>
      <w:r w:rsidRPr="001D21D6">
        <w:t>del</w:t>
      </w:r>
      <w:proofErr w:type="spellEnd"/>
      <w:r w:rsidRPr="001D21D6">
        <w:t xml:space="preserve"> </w:t>
      </w:r>
      <w:proofErr w:type="spellStart"/>
      <w:r w:rsidRPr="001D21D6">
        <w:t>mundo</w:t>
      </w:r>
      <w:proofErr w:type="spellEnd"/>
      <w:r w:rsidRPr="001D21D6">
        <w:t xml:space="preserve"> en la </w:t>
      </w:r>
      <w:proofErr w:type="spellStart"/>
      <w:r w:rsidRPr="001D21D6">
        <w:t>época</w:t>
      </w:r>
      <w:proofErr w:type="spellEnd"/>
      <w:r w:rsidRPr="001D21D6">
        <w:t xml:space="preserve"> </w:t>
      </w:r>
      <w:proofErr w:type="spellStart"/>
      <w:r w:rsidRPr="001D21D6">
        <w:t>medieval</w:t>
      </w:r>
      <w:proofErr w:type="spellEnd"/>
      <w:r w:rsidRPr="001D21D6">
        <w:t xml:space="preserve">, </w:t>
      </w:r>
      <w:proofErr w:type="spellStart"/>
      <w:r w:rsidRPr="001D21D6">
        <w:t>planteando</w:t>
      </w:r>
      <w:proofErr w:type="spellEnd"/>
      <w:r w:rsidRPr="001D21D6">
        <w:t xml:space="preserve"> las </w:t>
      </w:r>
      <w:proofErr w:type="spellStart"/>
      <w:r w:rsidRPr="001D21D6">
        <w:t>diversas</w:t>
      </w:r>
      <w:proofErr w:type="spellEnd"/>
      <w:r w:rsidRPr="001D21D6">
        <w:t xml:space="preserve"> variantes de la </w:t>
      </w:r>
      <w:proofErr w:type="spellStart"/>
      <w:r w:rsidRPr="001D21D6">
        <w:t>imagen</w:t>
      </w:r>
      <w:proofErr w:type="spellEnd"/>
      <w:r w:rsidRPr="001D21D6">
        <w:t xml:space="preserve"> terrestre (</w:t>
      </w:r>
      <w:proofErr w:type="spellStart"/>
      <w:r w:rsidRPr="001D21D6">
        <w:t>beatos</w:t>
      </w:r>
      <w:proofErr w:type="spellEnd"/>
      <w:r w:rsidRPr="001D21D6">
        <w:t xml:space="preserve">, </w:t>
      </w:r>
      <w:proofErr w:type="spellStart"/>
      <w:r w:rsidRPr="001D21D6">
        <w:t>discarios</w:t>
      </w:r>
      <w:proofErr w:type="spellEnd"/>
      <w:r w:rsidRPr="001D21D6">
        <w:t xml:space="preserve"> y </w:t>
      </w:r>
      <w:proofErr w:type="spellStart"/>
      <w:r w:rsidRPr="001D21D6">
        <w:t>portulanos</w:t>
      </w:r>
      <w:proofErr w:type="spellEnd"/>
      <w:r w:rsidRPr="001D21D6">
        <w:t xml:space="preserve">) en los </w:t>
      </w:r>
      <w:proofErr w:type="spellStart"/>
      <w:r w:rsidRPr="001D21D6">
        <w:t>estados</w:t>
      </w:r>
      <w:proofErr w:type="spellEnd"/>
      <w:r w:rsidRPr="001D21D6">
        <w:t xml:space="preserve"> </w:t>
      </w:r>
      <w:proofErr w:type="spellStart"/>
      <w:r w:rsidRPr="001D21D6">
        <w:t>cristianos</w:t>
      </w:r>
      <w:proofErr w:type="spellEnd"/>
      <w:r w:rsidRPr="001D21D6">
        <w:t xml:space="preserve">. El </w:t>
      </w:r>
      <w:proofErr w:type="spellStart"/>
      <w:r w:rsidRPr="001D21D6">
        <w:t>estudio</w:t>
      </w:r>
      <w:proofErr w:type="spellEnd"/>
      <w:r w:rsidRPr="001D21D6">
        <w:t xml:space="preserve"> de las </w:t>
      </w:r>
      <w:proofErr w:type="spellStart"/>
      <w:r w:rsidRPr="001D21D6">
        <w:t>tipologías</w:t>
      </w:r>
      <w:proofErr w:type="spellEnd"/>
      <w:r w:rsidRPr="001D21D6">
        <w:t xml:space="preserve"> </w:t>
      </w:r>
      <w:proofErr w:type="spellStart"/>
      <w:r w:rsidRPr="001D21D6">
        <w:t>cartográficas</w:t>
      </w:r>
      <w:proofErr w:type="spellEnd"/>
      <w:r w:rsidRPr="001D21D6">
        <w:t xml:space="preserve"> </w:t>
      </w:r>
      <w:proofErr w:type="spellStart"/>
      <w:r w:rsidRPr="001D21D6">
        <w:t>permite</w:t>
      </w:r>
      <w:proofErr w:type="spellEnd"/>
      <w:r w:rsidRPr="001D21D6">
        <w:t xml:space="preserve"> </w:t>
      </w:r>
      <w:proofErr w:type="spellStart"/>
      <w:r w:rsidRPr="001D21D6">
        <w:t>establecer</w:t>
      </w:r>
      <w:proofErr w:type="spellEnd"/>
      <w:r w:rsidRPr="001D21D6">
        <w:t xml:space="preserve"> </w:t>
      </w:r>
      <w:proofErr w:type="spellStart"/>
      <w:r w:rsidRPr="001D21D6">
        <w:t>una</w:t>
      </w:r>
      <w:proofErr w:type="spellEnd"/>
      <w:r w:rsidRPr="001D21D6">
        <w:t xml:space="preserve"> </w:t>
      </w:r>
      <w:proofErr w:type="spellStart"/>
      <w:r w:rsidRPr="001D21D6">
        <w:t>amplia</w:t>
      </w:r>
      <w:proofErr w:type="spellEnd"/>
      <w:r w:rsidRPr="001D21D6">
        <w:t xml:space="preserve"> </w:t>
      </w:r>
      <w:proofErr w:type="spellStart"/>
      <w:r w:rsidRPr="001D21D6">
        <w:t>gama</w:t>
      </w:r>
      <w:proofErr w:type="spellEnd"/>
      <w:r w:rsidRPr="001D21D6">
        <w:t xml:space="preserve"> de </w:t>
      </w:r>
      <w:proofErr w:type="spellStart"/>
      <w:r w:rsidRPr="001D21D6">
        <w:t>valoraciones</w:t>
      </w:r>
      <w:proofErr w:type="spellEnd"/>
      <w:r w:rsidRPr="001D21D6">
        <w:t xml:space="preserve">, entre las que </w:t>
      </w:r>
      <w:proofErr w:type="spellStart"/>
      <w:r w:rsidRPr="001D21D6">
        <w:t>destacamos</w:t>
      </w:r>
      <w:proofErr w:type="spellEnd"/>
      <w:r w:rsidRPr="001D21D6">
        <w:t xml:space="preserve"> </w:t>
      </w:r>
      <w:proofErr w:type="spellStart"/>
      <w:r w:rsidRPr="001D21D6">
        <w:t>tres</w:t>
      </w:r>
      <w:proofErr w:type="spellEnd"/>
      <w:r w:rsidRPr="001D21D6">
        <w:t xml:space="preserve"> </w:t>
      </w:r>
      <w:proofErr w:type="spellStart"/>
      <w:r w:rsidRPr="001D21D6">
        <w:t>planos</w:t>
      </w:r>
      <w:proofErr w:type="spellEnd"/>
      <w:r w:rsidRPr="001D21D6">
        <w:t xml:space="preserve"> de la </w:t>
      </w:r>
      <w:proofErr w:type="spellStart"/>
      <w:r w:rsidRPr="001D21D6">
        <w:t>realidad</w:t>
      </w:r>
      <w:proofErr w:type="spellEnd"/>
      <w:r w:rsidRPr="001D21D6">
        <w:t xml:space="preserve">: el </w:t>
      </w:r>
      <w:proofErr w:type="spellStart"/>
      <w:r w:rsidRPr="001D21D6">
        <w:t>pensamiento</w:t>
      </w:r>
      <w:proofErr w:type="spellEnd"/>
      <w:r w:rsidRPr="001D21D6">
        <w:t xml:space="preserve"> (</w:t>
      </w:r>
      <w:proofErr w:type="spellStart"/>
      <w:r w:rsidRPr="001D21D6">
        <w:t>lo</w:t>
      </w:r>
      <w:proofErr w:type="spellEnd"/>
      <w:r w:rsidRPr="001D21D6">
        <w:t xml:space="preserve"> </w:t>
      </w:r>
      <w:proofErr w:type="spellStart"/>
      <w:r w:rsidRPr="001D21D6">
        <w:t>filosófico</w:t>
      </w:r>
      <w:proofErr w:type="spellEnd"/>
      <w:r w:rsidRPr="001D21D6">
        <w:t xml:space="preserve">-cultural, </w:t>
      </w:r>
      <w:proofErr w:type="spellStart"/>
      <w:r w:rsidRPr="001D21D6">
        <w:t>lo</w:t>
      </w:r>
      <w:proofErr w:type="spellEnd"/>
      <w:r w:rsidRPr="001D21D6">
        <w:t xml:space="preserve"> </w:t>
      </w:r>
      <w:proofErr w:type="spellStart"/>
      <w:r w:rsidRPr="001D21D6">
        <w:t>cotidiano</w:t>
      </w:r>
      <w:proofErr w:type="spellEnd"/>
      <w:r w:rsidRPr="001D21D6">
        <w:t xml:space="preserve"> y </w:t>
      </w:r>
      <w:proofErr w:type="spellStart"/>
      <w:r w:rsidRPr="001D21D6">
        <w:t>lo</w:t>
      </w:r>
      <w:proofErr w:type="spellEnd"/>
      <w:r w:rsidRPr="001D21D6">
        <w:t xml:space="preserve"> real-</w:t>
      </w:r>
      <w:proofErr w:type="spellStart"/>
      <w:r w:rsidRPr="001D21D6">
        <w:t>maravilloso</w:t>
      </w:r>
      <w:proofErr w:type="spellEnd"/>
      <w:r w:rsidRPr="001D21D6">
        <w:t xml:space="preserve">), la </w:t>
      </w:r>
      <w:proofErr w:type="spellStart"/>
      <w:r w:rsidRPr="001D21D6">
        <w:t>iconografía</w:t>
      </w:r>
      <w:proofErr w:type="spellEnd"/>
      <w:r w:rsidRPr="001D21D6">
        <w:t xml:space="preserve"> (</w:t>
      </w:r>
      <w:proofErr w:type="spellStart"/>
      <w:r w:rsidRPr="001D21D6">
        <w:t>ideológica</w:t>
      </w:r>
      <w:proofErr w:type="spellEnd"/>
      <w:r w:rsidRPr="001D21D6">
        <w:t xml:space="preserve"> y </w:t>
      </w:r>
      <w:proofErr w:type="spellStart"/>
      <w:r w:rsidRPr="001D21D6">
        <w:t>artística</w:t>
      </w:r>
      <w:proofErr w:type="spellEnd"/>
      <w:r w:rsidRPr="001D21D6">
        <w:t xml:space="preserve">) y la </w:t>
      </w:r>
      <w:proofErr w:type="spellStart"/>
      <w:r w:rsidRPr="001D21D6">
        <w:t>ciencia</w:t>
      </w:r>
      <w:proofErr w:type="spellEnd"/>
      <w:r w:rsidRPr="001D21D6">
        <w:t xml:space="preserve"> (</w:t>
      </w:r>
      <w:proofErr w:type="spellStart"/>
      <w:r w:rsidRPr="001D21D6">
        <w:t>conocimientos</w:t>
      </w:r>
      <w:proofErr w:type="spellEnd"/>
      <w:r w:rsidRPr="001D21D6">
        <w:t xml:space="preserve"> y </w:t>
      </w:r>
      <w:proofErr w:type="spellStart"/>
      <w:r w:rsidRPr="001D21D6">
        <w:t>aplicaciones</w:t>
      </w:r>
      <w:proofErr w:type="spellEnd"/>
      <w:r w:rsidRPr="001D21D6">
        <w:t xml:space="preserve"> </w:t>
      </w:r>
      <w:proofErr w:type="spellStart"/>
      <w:r w:rsidRPr="001D21D6">
        <w:t>tecnológicas</w:t>
      </w:r>
      <w:proofErr w:type="spellEnd"/>
      <w:r w:rsidRPr="001D21D6">
        <w:t xml:space="preserve">), </w:t>
      </w:r>
      <w:proofErr w:type="spellStart"/>
      <w:r w:rsidRPr="001D21D6">
        <w:t>así</w:t>
      </w:r>
      <w:proofErr w:type="spellEnd"/>
      <w:r w:rsidRPr="001D21D6">
        <w:t xml:space="preserve"> </w:t>
      </w:r>
      <w:proofErr w:type="spellStart"/>
      <w:r w:rsidRPr="001D21D6">
        <w:t>como</w:t>
      </w:r>
      <w:proofErr w:type="spellEnd"/>
      <w:r w:rsidRPr="001D21D6">
        <w:t xml:space="preserve"> su </w:t>
      </w:r>
      <w:proofErr w:type="spellStart"/>
      <w:r w:rsidRPr="001D21D6">
        <w:t>evolución</w:t>
      </w:r>
      <w:proofErr w:type="spellEnd"/>
      <w:r w:rsidRPr="001D21D6">
        <w:t xml:space="preserve"> a </w:t>
      </w:r>
      <w:proofErr w:type="spellStart"/>
      <w:r w:rsidRPr="001D21D6">
        <w:t>lo</w:t>
      </w:r>
      <w:proofErr w:type="spellEnd"/>
      <w:r w:rsidRPr="001D21D6">
        <w:t xml:space="preserve"> largo de los </w:t>
      </w:r>
      <w:proofErr w:type="spellStart"/>
      <w:r w:rsidRPr="001D21D6">
        <w:t>siglos</w:t>
      </w:r>
      <w:proofErr w:type="spellEnd"/>
      <w:r w:rsidRPr="001D21D6">
        <w:t xml:space="preserve"> </w:t>
      </w:r>
      <w:proofErr w:type="spellStart"/>
      <w:r w:rsidRPr="001D21D6">
        <w:t>medievales</w:t>
      </w:r>
      <w:proofErr w:type="spellEnd"/>
      <w:r w:rsidRPr="001D21D6">
        <w:t>.</w:t>
      </w:r>
    </w:p>
    <w:p w:rsidR="00992EB2" w:rsidRDefault="00992EB2" w:rsidP="00B77E11">
      <w:pPr>
        <w:autoSpaceDE w:val="0"/>
        <w:autoSpaceDN w:val="0"/>
        <w:adjustRightInd w:val="0"/>
        <w:spacing w:before="120" w:after="0" w:line="240" w:lineRule="auto"/>
        <w:jc w:val="both"/>
        <w:rPr>
          <w:lang w:eastAsia="fr-FR"/>
        </w:rPr>
      </w:pPr>
    </w:p>
    <w:p w:rsidR="00145952" w:rsidRPr="001D21D6" w:rsidRDefault="00145952" w:rsidP="00B77E11">
      <w:pPr>
        <w:autoSpaceDE w:val="0"/>
        <w:autoSpaceDN w:val="0"/>
        <w:adjustRightInd w:val="0"/>
        <w:spacing w:before="120" w:after="0" w:line="240" w:lineRule="auto"/>
        <w:jc w:val="both"/>
        <w:rPr>
          <w:lang w:eastAsia="fr-FR"/>
        </w:rPr>
      </w:pPr>
    </w:p>
    <w:p w:rsidR="00992EB2" w:rsidRPr="001D21D6" w:rsidRDefault="00992EB2" w:rsidP="00145952">
      <w:pPr>
        <w:spacing w:after="0" w:line="240" w:lineRule="auto"/>
        <w:ind w:firstLine="709"/>
        <w:rPr>
          <w:b/>
        </w:rPr>
      </w:pPr>
      <w:r w:rsidRPr="001D21D6">
        <w:rPr>
          <w:b/>
        </w:rPr>
        <w:t>Le monde bipartite. Formes et usages des mappemondes en deux hémisphères, XVI</w:t>
      </w:r>
      <w:r w:rsidRPr="00D11B0C">
        <w:rPr>
          <w:b/>
          <w:vertAlign w:val="superscript"/>
        </w:rPr>
        <w:t>e</w:t>
      </w:r>
      <w:r w:rsidRPr="001D21D6">
        <w:rPr>
          <w:b/>
        </w:rPr>
        <w:t>-XVIII</w:t>
      </w:r>
      <w:r w:rsidRPr="00D11B0C">
        <w:rPr>
          <w:b/>
          <w:vertAlign w:val="superscript"/>
        </w:rPr>
        <w:t>e</w:t>
      </w:r>
      <w:r w:rsidRPr="001D21D6">
        <w:rPr>
          <w:b/>
        </w:rPr>
        <w:t xml:space="preserve"> siècles</w:t>
      </w:r>
    </w:p>
    <w:p w:rsidR="00710DC4" w:rsidRDefault="00710DC4" w:rsidP="00145952">
      <w:pPr>
        <w:spacing w:after="0" w:line="240" w:lineRule="auto"/>
        <w:ind w:firstLine="709"/>
      </w:pPr>
      <w:r>
        <w:t>Gilles PALSKY</w:t>
      </w:r>
    </w:p>
    <w:p w:rsidR="00992EB2" w:rsidRPr="001D21D6" w:rsidRDefault="00710DC4" w:rsidP="00145952">
      <w:pPr>
        <w:spacing w:after="0" w:line="240" w:lineRule="auto"/>
        <w:ind w:firstLine="709"/>
      </w:pPr>
      <w:r>
        <w:t>Professeur</w:t>
      </w:r>
      <w:r w:rsidR="00387FED">
        <w:t xml:space="preserve"> en géographie</w:t>
      </w:r>
      <w:r>
        <w:t>, U</w:t>
      </w:r>
      <w:r w:rsidR="00992EB2" w:rsidRPr="001D21D6">
        <w:t>niversité de Paris 1 Panthéon-Sorbonne. Équipe "Epistémologie et Histoire de la Géographi</w:t>
      </w:r>
      <w:r w:rsidR="00145952">
        <w:t>e", UMR 8504 Géographie-cités (U</w:t>
      </w:r>
      <w:r w:rsidR="00992EB2" w:rsidRPr="001D21D6">
        <w:t>niversités de Paris 1, Paris 7, CNRS)</w:t>
      </w:r>
    </w:p>
    <w:p w:rsidR="00992EB2" w:rsidRPr="001D21D6" w:rsidRDefault="00992EB2" w:rsidP="00B77E11">
      <w:pPr>
        <w:spacing w:before="120" w:after="0" w:line="240" w:lineRule="auto"/>
      </w:pPr>
    </w:p>
    <w:p w:rsidR="00992EB2" w:rsidRPr="001D21D6" w:rsidRDefault="00992EB2" w:rsidP="00B77E11">
      <w:pPr>
        <w:spacing w:before="120" w:after="0" w:line="240" w:lineRule="auto"/>
      </w:pPr>
      <w:r w:rsidRPr="001D21D6">
        <w:t>L'image du monde change à la Renaissance, tant en raison des nouvelles découvertes que des progrès de la cosmographie. Après avoir un temps repris les méthodes de projection décrites par Ptolémée, les cartographes imaginent de nombreuses méthodes originales.  Cette communication aborde l'un des modes les plus populaires de représentation du monde, de la Renaissance au XIX</w:t>
      </w:r>
      <w:r w:rsidRPr="00D11B0C">
        <w:rPr>
          <w:vertAlign w:val="superscript"/>
        </w:rPr>
        <w:t>e</w:t>
      </w:r>
      <w:r w:rsidRPr="001D21D6">
        <w:t xml:space="preserve"> siècle : la carte en double hémisphère. Sa forme la plus usuelle est celle de deux cercles sécants, représentant pour l'un l'Ancien monde et pour l'autre le Nouveau. </w:t>
      </w:r>
    </w:p>
    <w:p w:rsidR="00992EB2" w:rsidRPr="001D21D6" w:rsidRDefault="00992EB2" w:rsidP="00B77E11">
      <w:pPr>
        <w:spacing w:before="120" w:after="0" w:line="240" w:lineRule="auto"/>
      </w:pPr>
      <w:r w:rsidRPr="001D21D6">
        <w:t>Toutefois, cette partition habituelle n'est pas la seule. On voit apparaître, à partir du XVII</w:t>
      </w:r>
      <w:r w:rsidRPr="00D11B0C">
        <w:rPr>
          <w:vertAlign w:val="superscript"/>
        </w:rPr>
        <w:t>e</w:t>
      </w:r>
      <w:r w:rsidRPr="001D21D6">
        <w:t xml:space="preserve"> siècle, des représentations qui opposent un hémisphère terrestre et un hémisphère maritime. Nous retraçons la généalogie de cette forme de représentation, en la rattachant à un contexte à la fois idéologique et scientifique. Nous nous appuyons en particulier sur l'exemple de la </w:t>
      </w:r>
      <w:r w:rsidRPr="001D21D6">
        <w:rPr>
          <w:i/>
        </w:rPr>
        <w:t>Nouvelle Mappemonde</w:t>
      </w:r>
      <w:r w:rsidRPr="001D21D6">
        <w:t xml:space="preserve"> </w:t>
      </w:r>
      <w:r w:rsidRPr="001D21D6">
        <w:rPr>
          <w:i/>
        </w:rPr>
        <w:t>dédiée au Progrès de nos Connaissances</w:t>
      </w:r>
      <w:r w:rsidRPr="001D21D6">
        <w:t xml:space="preserve">, dressée en 1753 par Nicolas-Antoine </w:t>
      </w:r>
      <w:proofErr w:type="spellStart"/>
      <w:r w:rsidRPr="001D21D6">
        <w:t>Boullanger</w:t>
      </w:r>
      <w:proofErr w:type="spellEnd"/>
      <w:r w:rsidRPr="001D21D6">
        <w:t>, ingénieur et collaborateur de l'Encyclopédie.</w:t>
      </w:r>
    </w:p>
    <w:p w:rsidR="00992EB2" w:rsidRDefault="00992EB2" w:rsidP="00B77E11">
      <w:pPr>
        <w:autoSpaceDE w:val="0"/>
        <w:autoSpaceDN w:val="0"/>
        <w:adjustRightInd w:val="0"/>
        <w:spacing w:before="120" w:after="0" w:line="240" w:lineRule="auto"/>
        <w:jc w:val="both"/>
      </w:pPr>
    </w:p>
    <w:p w:rsidR="00145952" w:rsidRPr="001D21D6" w:rsidRDefault="00145952" w:rsidP="00B77E11">
      <w:pPr>
        <w:autoSpaceDE w:val="0"/>
        <w:autoSpaceDN w:val="0"/>
        <w:adjustRightInd w:val="0"/>
        <w:spacing w:before="120" w:after="0" w:line="240" w:lineRule="auto"/>
        <w:jc w:val="both"/>
      </w:pPr>
    </w:p>
    <w:p w:rsidR="00992EB2" w:rsidRPr="001D21D6" w:rsidRDefault="00992EB2" w:rsidP="00145952">
      <w:pPr>
        <w:spacing w:after="0" w:line="240" w:lineRule="auto"/>
        <w:ind w:firstLine="709"/>
        <w:jc w:val="both"/>
        <w:rPr>
          <w:b/>
        </w:rPr>
      </w:pPr>
      <w:r w:rsidRPr="001D21D6">
        <w:rPr>
          <w:b/>
        </w:rPr>
        <w:t>Penser à l’échelle du monde pour maîtriser le temps en France et en Grande-Bretagne, 1870-1914</w:t>
      </w:r>
    </w:p>
    <w:p w:rsidR="00992EB2" w:rsidRPr="001D21D6" w:rsidRDefault="00387FED" w:rsidP="00145952">
      <w:pPr>
        <w:spacing w:after="0" w:line="240" w:lineRule="auto"/>
        <w:ind w:firstLine="709"/>
        <w:jc w:val="both"/>
      </w:pPr>
      <w:r>
        <w:t>Isabelle Avila</w:t>
      </w:r>
    </w:p>
    <w:p w:rsidR="00992EB2" w:rsidRPr="001D21D6" w:rsidRDefault="00992EB2" w:rsidP="00145952">
      <w:pPr>
        <w:spacing w:after="0" w:line="240" w:lineRule="auto"/>
        <w:ind w:firstLine="709"/>
        <w:jc w:val="both"/>
      </w:pPr>
      <w:r w:rsidRPr="001D21D6">
        <w:t>PRAG d’a</w:t>
      </w:r>
      <w:r w:rsidR="00387FED">
        <w:t>nglais au département SHS, U</w:t>
      </w:r>
      <w:r w:rsidRPr="001D21D6">
        <w:t>niversité Paris-Est Marne-la-Vallée</w:t>
      </w:r>
    </w:p>
    <w:p w:rsidR="00992EB2" w:rsidRPr="001D21D6" w:rsidRDefault="00992EB2" w:rsidP="00B77E11">
      <w:pPr>
        <w:spacing w:before="120" w:after="0" w:line="240" w:lineRule="auto"/>
        <w:jc w:val="both"/>
        <w:rPr>
          <w:b/>
        </w:rPr>
      </w:pPr>
    </w:p>
    <w:p w:rsidR="00992EB2" w:rsidRPr="001D21D6" w:rsidRDefault="00992EB2" w:rsidP="00B77E11">
      <w:pPr>
        <w:spacing w:before="120" w:after="0" w:line="240" w:lineRule="auto"/>
        <w:jc w:val="both"/>
      </w:pPr>
      <w:r w:rsidRPr="001D21D6">
        <w:t>Avec le développement des cartes thématiques et de la géopolitique à la fin du XIX</w:t>
      </w:r>
      <w:r w:rsidRPr="00D11B0C">
        <w:rPr>
          <w:vertAlign w:val="superscript"/>
        </w:rPr>
        <w:t>e</w:t>
      </w:r>
      <w:r w:rsidRPr="001D21D6">
        <w:t xml:space="preserve"> siècle, quels sont les thèmes que les cartographes français et britanniques sélectionnent pour faire voir et comprendre le monde à leurs concitoyens ? Dans les atlas, les manuels scolaires et les revues des sociétés de géographie, leurs cartes du monde font apparaître des bilans des explorations, des portraits de la mondialisation et de leurs empires. Ces cartes de l’échiquier mondial sont conçues comme autant d’outils pour maîtriser l’espace mais surtout le temps et le destin de leur </w:t>
      </w:r>
      <w:r w:rsidR="00D11B0C">
        <w:t>nation dans le monde.</w:t>
      </w:r>
    </w:p>
    <w:p w:rsidR="00992EB2" w:rsidRDefault="00992EB2" w:rsidP="00B77E11">
      <w:pPr>
        <w:autoSpaceDE w:val="0"/>
        <w:autoSpaceDN w:val="0"/>
        <w:adjustRightInd w:val="0"/>
        <w:spacing w:before="120" w:after="0" w:line="240" w:lineRule="auto"/>
        <w:jc w:val="both"/>
        <w:rPr>
          <w:lang w:eastAsia="fr-FR"/>
        </w:rPr>
      </w:pPr>
    </w:p>
    <w:p w:rsidR="00145952" w:rsidRPr="001D21D6" w:rsidRDefault="00145952" w:rsidP="00B77E11">
      <w:pPr>
        <w:autoSpaceDE w:val="0"/>
        <w:autoSpaceDN w:val="0"/>
        <w:adjustRightInd w:val="0"/>
        <w:spacing w:before="120" w:after="0" w:line="240" w:lineRule="auto"/>
        <w:jc w:val="both"/>
        <w:rPr>
          <w:lang w:eastAsia="fr-FR"/>
        </w:rPr>
      </w:pPr>
    </w:p>
    <w:p w:rsidR="00992EB2" w:rsidRPr="001D21D6" w:rsidRDefault="00992EB2" w:rsidP="00145952">
      <w:pPr>
        <w:spacing w:after="0" w:line="240" w:lineRule="auto"/>
        <w:ind w:firstLine="708"/>
        <w:jc w:val="both"/>
        <w:rPr>
          <w:b/>
        </w:rPr>
      </w:pPr>
      <w:r w:rsidRPr="001D21D6">
        <w:rPr>
          <w:b/>
        </w:rPr>
        <w:t>Un autre Monde ? Cartographier le Monde sans frontière, enjeux méthodologiques et sociaux</w:t>
      </w:r>
    </w:p>
    <w:p w:rsidR="00992EB2" w:rsidRPr="001D21D6" w:rsidRDefault="00992EB2" w:rsidP="00145952">
      <w:pPr>
        <w:spacing w:after="0" w:line="240" w:lineRule="auto"/>
        <w:ind w:firstLine="708"/>
        <w:jc w:val="both"/>
      </w:pPr>
      <w:r w:rsidRPr="001D21D6">
        <w:t xml:space="preserve">Clarisse </w:t>
      </w:r>
      <w:proofErr w:type="spellStart"/>
      <w:r w:rsidRPr="001D21D6">
        <w:t>Didelon-Loiseau</w:t>
      </w:r>
      <w:proofErr w:type="spellEnd"/>
    </w:p>
    <w:p w:rsidR="00992EB2" w:rsidRPr="001D21D6" w:rsidRDefault="00992EB2" w:rsidP="00145952">
      <w:pPr>
        <w:spacing w:after="0" w:line="240" w:lineRule="auto"/>
        <w:ind w:firstLine="708"/>
        <w:jc w:val="both"/>
      </w:pPr>
      <w:r w:rsidRPr="001D21D6">
        <w:t xml:space="preserve">Maître de conférences en géographie, Université du Havre – UMR 6266 IDEES. </w:t>
      </w:r>
    </w:p>
    <w:p w:rsidR="00992EB2" w:rsidRPr="001D21D6" w:rsidRDefault="00992EB2" w:rsidP="00145952">
      <w:pPr>
        <w:spacing w:after="0" w:line="240" w:lineRule="auto"/>
        <w:ind w:firstLine="708"/>
        <w:jc w:val="both"/>
      </w:pPr>
      <w:r w:rsidRPr="001D21D6">
        <w:t xml:space="preserve">Christian </w:t>
      </w:r>
      <w:proofErr w:type="spellStart"/>
      <w:r w:rsidRPr="001D21D6">
        <w:t>Vandermotten</w:t>
      </w:r>
      <w:proofErr w:type="spellEnd"/>
    </w:p>
    <w:p w:rsidR="00992EB2" w:rsidRPr="001D21D6" w:rsidRDefault="00992EB2" w:rsidP="00145952">
      <w:pPr>
        <w:spacing w:after="0" w:line="240" w:lineRule="auto"/>
        <w:ind w:firstLine="708"/>
        <w:jc w:val="both"/>
      </w:pPr>
      <w:r w:rsidRPr="001D21D6">
        <w:t>Professeur émérite de géographie, Université Libre de Bruxelles, Académie royale des Sciences, des Lettres et des Beaux-Arts</w:t>
      </w:r>
      <w:r w:rsidR="009F7282">
        <w:t xml:space="preserve"> de Belgique</w:t>
      </w:r>
    </w:p>
    <w:p w:rsidR="00992EB2" w:rsidRPr="001D21D6" w:rsidRDefault="00992EB2" w:rsidP="00145952">
      <w:pPr>
        <w:spacing w:after="0" w:line="240" w:lineRule="auto"/>
        <w:jc w:val="both"/>
        <w:rPr>
          <w:b/>
        </w:rPr>
      </w:pPr>
    </w:p>
    <w:p w:rsidR="00992EB2" w:rsidRPr="001D21D6" w:rsidRDefault="00992EB2" w:rsidP="00B77E11">
      <w:pPr>
        <w:spacing w:before="120" w:after="0" w:line="240" w:lineRule="auto"/>
        <w:jc w:val="both"/>
      </w:pPr>
      <w:r w:rsidRPr="001D21D6">
        <w:t>Au-delà de leur fonction descriptive, les cartes jouent un rôle important dans la formation des représentations de l’espace. C’est particulièrement vrai en ce qui concerne les cartes de l’espace mondial dont la nature éminemment politique des projections cartographiques et leurs rôles sur les représentations ont largemen</w:t>
      </w:r>
      <w:r w:rsidR="00244EFE">
        <w:t>t été démontrées</w:t>
      </w:r>
      <w:r w:rsidRPr="001D21D6">
        <w:t xml:space="preserve">. Dans des travaux précédents, nous avons également montré le rôle de la maille étatique dans les représentations d’un monde aux phénomènes cloisonnés. Pourtant, de nombreux phénomènes simples, comme les densités de population ou la répartition des richesses, ont des structures qui ne sont pas, ou pas seulement, influencées par les frontières nationales. Les représenter en se dégageant de la maille nationale permet de donner à voir d’autres structures du Monde que celles auxquelles nous sommes habitués (d’autres gradients, d’autres discontinuités…). Par ailleurs, les représentations cartographiques « étatiques » du Monde sont inadaptées et insuffisantes pour saisir la richesse des phénomènes en lien avec la mondialisation qui dessinent une géographie beaucoup plus fine que celle résumée par la maille étatique. Nous proposons donc ici une réflexion théorique et méthodologique sur la construction d’une carte du monde à l’échelle infranationale. Cette cartographie d’un monde « sans frontière » présente à la fois des enjeux méthodologiques importants tant la collecte, la compilation et l’harmonisation des données sont contraintes pas la maille nationale, </w:t>
      </w:r>
      <w:r w:rsidR="00244EFE">
        <w:t>et des enjeux sociaux puis</w:t>
      </w:r>
      <w:r w:rsidRPr="001D21D6">
        <w:t xml:space="preserve">qu’elle permettrait de dépasser les représentations d’un monde organisé exclusivement par les </w:t>
      </w:r>
      <w:r w:rsidR="00244EFE" w:rsidRPr="001D21D6">
        <w:t>É</w:t>
      </w:r>
      <w:r w:rsidRPr="001D21D6">
        <w:t xml:space="preserve">tats pour favoriser l’émergence d’un niveau global de pensées et de représentations. </w:t>
      </w:r>
    </w:p>
    <w:sectPr w:rsidR="00992EB2" w:rsidRPr="001D21D6" w:rsidSect="00A353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A3" w:rsidRDefault="00772CA3" w:rsidP="006D1018">
      <w:pPr>
        <w:spacing w:after="0" w:line="240" w:lineRule="auto"/>
      </w:pPr>
      <w:r>
        <w:separator/>
      </w:r>
    </w:p>
  </w:endnote>
  <w:endnote w:type="continuationSeparator" w:id="0">
    <w:p w:rsidR="00772CA3" w:rsidRDefault="00772CA3" w:rsidP="006D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0" w:rsidRDefault="000D3D20">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517FE">
      <w:rPr>
        <w:caps/>
        <w:noProof/>
        <w:color w:val="4F81BD" w:themeColor="accent1"/>
      </w:rPr>
      <w:t>8</w:t>
    </w:r>
    <w:r>
      <w:rPr>
        <w:caps/>
        <w:color w:val="4F81BD" w:themeColor="accent1"/>
      </w:rPr>
      <w:fldChar w:fldCharType="end"/>
    </w:r>
  </w:p>
  <w:p w:rsidR="000D3D20" w:rsidRDefault="000D3D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A3" w:rsidRDefault="00772CA3" w:rsidP="006D1018">
      <w:pPr>
        <w:spacing w:after="0" w:line="240" w:lineRule="auto"/>
      </w:pPr>
      <w:r>
        <w:separator/>
      </w:r>
    </w:p>
  </w:footnote>
  <w:footnote w:type="continuationSeparator" w:id="0">
    <w:p w:rsidR="00772CA3" w:rsidRDefault="00772CA3" w:rsidP="006D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B2" w:rsidRDefault="00992EB2" w:rsidP="007215E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B79"/>
    <w:multiLevelType w:val="hybridMultilevel"/>
    <w:tmpl w:val="86389FFC"/>
    <w:lvl w:ilvl="0" w:tplc="358A7E52">
      <w:start w:val="1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424A46"/>
    <w:multiLevelType w:val="multilevel"/>
    <w:tmpl w:val="4408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1599"/>
    <w:multiLevelType w:val="multilevel"/>
    <w:tmpl w:val="8B5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05FF9"/>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B59B7"/>
    <w:multiLevelType w:val="multilevel"/>
    <w:tmpl w:val="0B7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8F"/>
    <w:rsid w:val="000128B6"/>
    <w:rsid w:val="00015A87"/>
    <w:rsid w:val="00051CBF"/>
    <w:rsid w:val="000653D4"/>
    <w:rsid w:val="000B115F"/>
    <w:rsid w:val="000C3A43"/>
    <w:rsid w:val="000D3D20"/>
    <w:rsid w:val="000F28C6"/>
    <w:rsid w:val="00104A9C"/>
    <w:rsid w:val="00131CA1"/>
    <w:rsid w:val="00140437"/>
    <w:rsid w:val="0014058E"/>
    <w:rsid w:val="00145952"/>
    <w:rsid w:val="001706C0"/>
    <w:rsid w:val="0019011A"/>
    <w:rsid w:val="001B08AF"/>
    <w:rsid w:val="001C452E"/>
    <w:rsid w:val="001D21D6"/>
    <w:rsid w:val="001E6F25"/>
    <w:rsid w:val="002014B2"/>
    <w:rsid w:val="0020190F"/>
    <w:rsid w:val="00204E2B"/>
    <w:rsid w:val="00216FF9"/>
    <w:rsid w:val="00221618"/>
    <w:rsid w:val="00230C36"/>
    <w:rsid w:val="00234992"/>
    <w:rsid w:val="00244EFE"/>
    <w:rsid w:val="002517FE"/>
    <w:rsid w:val="00273D4D"/>
    <w:rsid w:val="0027467F"/>
    <w:rsid w:val="002824C2"/>
    <w:rsid w:val="002A4F7A"/>
    <w:rsid w:val="002A73A5"/>
    <w:rsid w:val="002B5CC8"/>
    <w:rsid w:val="00324F38"/>
    <w:rsid w:val="00341020"/>
    <w:rsid w:val="00343140"/>
    <w:rsid w:val="0034682A"/>
    <w:rsid w:val="003735A3"/>
    <w:rsid w:val="00374087"/>
    <w:rsid w:val="0038223F"/>
    <w:rsid w:val="00387FED"/>
    <w:rsid w:val="003E2F1A"/>
    <w:rsid w:val="003F77BB"/>
    <w:rsid w:val="00445838"/>
    <w:rsid w:val="0044701D"/>
    <w:rsid w:val="004634AB"/>
    <w:rsid w:val="004D2BE1"/>
    <w:rsid w:val="004E2898"/>
    <w:rsid w:val="004F1FF8"/>
    <w:rsid w:val="0050463D"/>
    <w:rsid w:val="00510187"/>
    <w:rsid w:val="00515B7E"/>
    <w:rsid w:val="00525DB5"/>
    <w:rsid w:val="00532C76"/>
    <w:rsid w:val="005343A9"/>
    <w:rsid w:val="0053665A"/>
    <w:rsid w:val="00584582"/>
    <w:rsid w:val="005A2911"/>
    <w:rsid w:val="005B04AB"/>
    <w:rsid w:val="005C0849"/>
    <w:rsid w:val="0062509F"/>
    <w:rsid w:val="00637F84"/>
    <w:rsid w:val="006433B1"/>
    <w:rsid w:val="006841BC"/>
    <w:rsid w:val="006A38C1"/>
    <w:rsid w:val="006C2F38"/>
    <w:rsid w:val="006C7BAA"/>
    <w:rsid w:val="006D1018"/>
    <w:rsid w:val="00700686"/>
    <w:rsid w:val="00710DC4"/>
    <w:rsid w:val="007215EA"/>
    <w:rsid w:val="0074117E"/>
    <w:rsid w:val="00747E51"/>
    <w:rsid w:val="007679AA"/>
    <w:rsid w:val="00772CA3"/>
    <w:rsid w:val="00776553"/>
    <w:rsid w:val="007975DF"/>
    <w:rsid w:val="007A0C71"/>
    <w:rsid w:val="007A64B7"/>
    <w:rsid w:val="007B31F6"/>
    <w:rsid w:val="007D7B7C"/>
    <w:rsid w:val="008060EA"/>
    <w:rsid w:val="00833955"/>
    <w:rsid w:val="008459BC"/>
    <w:rsid w:val="00867C5B"/>
    <w:rsid w:val="008714C4"/>
    <w:rsid w:val="008A42BA"/>
    <w:rsid w:val="008A4C7C"/>
    <w:rsid w:val="008D2627"/>
    <w:rsid w:val="008E4E82"/>
    <w:rsid w:val="008F3D5B"/>
    <w:rsid w:val="008F6D31"/>
    <w:rsid w:val="009046DA"/>
    <w:rsid w:val="00905741"/>
    <w:rsid w:val="00906C1E"/>
    <w:rsid w:val="00914D9B"/>
    <w:rsid w:val="009258A7"/>
    <w:rsid w:val="00926AA9"/>
    <w:rsid w:val="009306DE"/>
    <w:rsid w:val="00945F8F"/>
    <w:rsid w:val="00955B54"/>
    <w:rsid w:val="0097340A"/>
    <w:rsid w:val="00992EB2"/>
    <w:rsid w:val="009A323C"/>
    <w:rsid w:val="009A6CEC"/>
    <w:rsid w:val="009F0009"/>
    <w:rsid w:val="009F7282"/>
    <w:rsid w:val="00A0084D"/>
    <w:rsid w:val="00A31F85"/>
    <w:rsid w:val="00A353B9"/>
    <w:rsid w:val="00A35616"/>
    <w:rsid w:val="00A72215"/>
    <w:rsid w:val="00A74B97"/>
    <w:rsid w:val="00A81A4C"/>
    <w:rsid w:val="00A87349"/>
    <w:rsid w:val="00A95546"/>
    <w:rsid w:val="00A9769D"/>
    <w:rsid w:val="00B00683"/>
    <w:rsid w:val="00B12FF2"/>
    <w:rsid w:val="00B309B7"/>
    <w:rsid w:val="00B3480E"/>
    <w:rsid w:val="00B5787D"/>
    <w:rsid w:val="00B77E11"/>
    <w:rsid w:val="00BE3E75"/>
    <w:rsid w:val="00C04CF2"/>
    <w:rsid w:val="00C054DD"/>
    <w:rsid w:val="00C22E97"/>
    <w:rsid w:val="00C2783B"/>
    <w:rsid w:val="00C62332"/>
    <w:rsid w:val="00C92A80"/>
    <w:rsid w:val="00C9653D"/>
    <w:rsid w:val="00CA6683"/>
    <w:rsid w:val="00CD4E66"/>
    <w:rsid w:val="00CE7A64"/>
    <w:rsid w:val="00D11B0C"/>
    <w:rsid w:val="00D20BF3"/>
    <w:rsid w:val="00D51E41"/>
    <w:rsid w:val="00D60429"/>
    <w:rsid w:val="00D6336D"/>
    <w:rsid w:val="00D744F8"/>
    <w:rsid w:val="00D82682"/>
    <w:rsid w:val="00D93E7C"/>
    <w:rsid w:val="00DB4704"/>
    <w:rsid w:val="00DC388D"/>
    <w:rsid w:val="00DD29EC"/>
    <w:rsid w:val="00DF1BDA"/>
    <w:rsid w:val="00E134B5"/>
    <w:rsid w:val="00E5175F"/>
    <w:rsid w:val="00E842C1"/>
    <w:rsid w:val="00E87D73"/>
    <w:rsid w:val="00ED76DF"/>
    <w:rsid w:val="00F13D3E"/>
    <w:rsid w:val="00F30EF1"/>
    <w:rsid w:val="00F472B5"/>
    <w:rsid w:val="00F534A1"/>
    <w:rsid w:val="00F60E8F"/>
    <w:rsid w:val="00FF52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B9"/>
    <w:pPr>
      <w:spacing w:after="200" w:line="276" w:lineRule="auto"/>
    </w:pPr>
    <w:rPr>
      <w:lang w:eastAsia="en-US"/>
    </w:rPr>
  </w:style>
  <w:style w:type="paragraph" w:styleId="Titre1">
    <w:name w:val="heading 1"/>
    <w:basedOn w:val="Normal"/>
    <w:next w:val="Normal"/>
    <w:link w:val="Titre1Car"/>
    <w:uiPriority w:val="99"/>
    <w:qFormat/>
    <w:locked/>
    <w:rsid w:val="00D93E7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locked/>
    <w:rsid w:val="007D7B7C"/>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93E7C"/>
    <w:rPr>
      <w:rFonts w:ascii="Cambria" w:hAnsi="Cambria" w:cs="Times New Roman"/>
      <w:b/>
      <w:bCs/>
      <w:color w:val="365F91"/>
      <w:sz w:val="28"/>
      <w:szCs w:val="28"/>
      <w:lang w:eastAsia="en-US"/>
    </w:rPr>
  </w:style>
  <w:style w:type="character" w:customStyle="1" w:styleId="Titre2Car">
    <w:name w:val="Titre 2 Car"/>
    <w:basedOn w:val="Policepardfaut"/>
    <w:link w:val="Titre2"/>
    <w:uiPriority w:val="99"/>
    <w:locked/>
    <w:rsid w:val="007D7B7C"/>
    <w:rPr>
      <w:rFonts w:ascii="Times New Roman" w:hAnsi="Times New Roman" w:cs="Times New Roman"/>
      <w:b/>
      <w:bCs/>
      <w:sz w:val="36"/>
      <w:szCs w:val="36"/>
    </w:rPr>
  </w:style>
  <w:style w:type="paragraph" w:styleId="NormalWeb">
    <w:name w:val="Normal (Web)"/>
    <w:basedOn w:val="Normal"/>
    <w:uiPriority w:val="99"/>
    <w:semiHidden/>
    <w:rsid w:val="00F60E8F"/>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234992"/>
    <w:rPr>
      <w:rFonts w:cs="Times New Roman"/>
      <w:color w:val="0000FF"/>
      <w:u w:val="single"/>
    </w:rPr>
  </w:style>
  <w:style w:type="character" w:styleId="Marquedecommentaire">
    <w:name w:val="annotation reference"/>
    <w:basedOn w:val="Policepardfaut"/>
    <w:uiPriority w:val="99"/>
    <w:semiHidden/>
    <w:rsid w:val="00E842C1"/>
    <w:rPr>
      <w:rFonts w:cs="Times New Roman"/>
      <w:sz w:val="16"/>
      <w:szCs w:val="16"/>
    </w:rPr>
  </w:style>
  <w:style w:type="paragraph" w:styleId="Commentaire">
    <w:name w:val="annotation text"/>
    <w:basedOn w:val="Normal"/>
    <w:link w:val="CommentaireCar"/>
    <w:uiPriority w:val="99"/>
    <w:semiHidden/>
    <w:rsid w:val="00E842C1"/>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E842C1"/>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styleId="Textedebulles">
    <w:name w:val="Balloon Text"/>
    <w:basedOn w:val="Normal"/>
    <w:link w:val="TextedebullesCar"/>
    <w:uiPriority w:val="99"/>
    <w:semiHidden/>
    <w:rsid w:val="00E842C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eastAsia="en-US"/>
    </w:rPr>
  </w:style>
  <w:style w:type="character" w:styleId="Accentuation">
    <w:name w:val="Emphasis"/>
    <w:basedOn w:val="Policepardfaut"/>
    <w:uiPriority w:val="99"/>
    <w:qFormat/>
    <w:locked/>
    <w:rsid w:val="00230C36"/>
    <w:rPr>
      <w:rFonts w:cs="Times New Roman"/>
      <w:i/>
      <w:iCs/>
    </w:rPr>
  </w:style>
  <w:style w:type="character" w:styleId="lev">
    <w:name w:val="Strong"/>
    <w:basedOn w:val="Policepardfaut"/>
    <w:uiPriority w:val="99"/>
    <w:qFormat/>
    <w:locked/>
    <w:rsid w:val="00D93E7C"/>
    <w:rPr>
      <w:rFonts w:cs="Times New Roman"/>
      <w:b/>
      <w:bCs/>
    </w:rPr>
  </w:style>
  <w:style w:type="paragraph" w:styleId="Paragraphedeliste">
    <w:name w:val="List Paragraph"/>
    <w:basedOn w:val="Normal"/>
    <w:uiPriority w:val="99"/>
    <w:qFormat/>
    <w:rsid w:val="0019011A"/>
    <w:pPr>
      <w:ind w:left="720"/>
      <w:contextualSpacing/>
    </w:pPr>
  </w:style>
  <w:style w:type="paragraph" w:customStyle="1" w:styleId="Default">
    <w:name w:val="Default"/>
    <w:uiPriority w:val="99"/>
    <w:rsid w:val="00DF1BDA"/>
    <w:pPr>
      <w:autoSpaceDE w:val="0"/>
      <w:autoSpaceDN w:val="0"/>
      <w:adjustRightInd w:val="0"/>
    </w:pPr>
    <w:rPr>
      <w:rFonts w:cs="Calibri"/>
      <w:color w:val="000000"/>
      <w:sz w:val="24"/>
      <w:szCs w:val="24"/>
    </w:rPr>
  </w:style>
  <w:style w:type="paragraph" w:customStyle="1" w:styleId="Paragraphe">
    <w:name w:val="Paragraphe"/>
    <w:basedOn w:val="Normal"/>
    <w:uiPriority w:val="99"/>
    <w:rsid w:val="00343140"/>
    <w:pPr>
      <w:spacing w:before="240" w:after="240" w:line="360" w:lineRule="auto"/>
      <w:ind w:firstLine="709"/>
      <w:contextualSpacing/>
      <w:jc w:val="both"/>
    </w:pPr>
    <w:rPr>
      <w:rFonts w:ascii="Times New Roman" w:hAnsi="Times New Roman"/>
      <w:sz w:val="24"/>
      <w:szCs w:val="24"/>
    </w:rPr>
  </w:style>
  <w:style w:type="paragraph" w:styleId="En-tte">
    <w:name w:val="header"/>
    <w:basedOn w:val="Normal"/>
    <w:link w:val="En-tteCar"/>
    <w:uiPriority w:val="99"/>
    <w:rsid w:val="006D1018"/>
    <w:pPr>
      <w:tabs>
        <w:tab w:val="center" w:pos="4536"/>
        <w:tab w:val="right" w:pos="9072"/>
      </w:tabs>
      <w:spacing w:after="0" w:line="240" w:lineRule="auto"/>
    </w:pPr>
  </w:style>
  <w:style w:type="character" w:customStyle="1" w:styleId="En-tteCar">
    <w:name w:val="En-tête Car"/>
    <w:basedOn w:val="Policepardfaut"/>
    <w:link w:val="En-tte"/>
    <w:uiPriority w:val="99"/>
    <w:locked/>
    <w:rsid w:val="006D1018"/>
    <w:rPr>
      <w:rFonts w:cs="Times New Roman"/>
      <w:lang w:eastAsia="en-US"/>
    </w:rPr>
  </w:style>
  <w:style w:type="paragraph" w:styleId="Pieddepage">
    <w:name w:val="footer"/>
    <w:basedOn w:val="Normal"/>
    <w:link w:val="PieddepageCar"/>
    <w:uiPriority w:val="99"/>
    <w:rsid w:val="006D101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D1018"/>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B9"/>
    <w:pPr>
      <w:spacing w:after="200" w:line="276" w:lineRule="auto"/>
    </w:pPr>
    <w:rPr>
      <w:lang w:eastAsia="en-US"/>
    </w:rPr>
  </w:style>
  <w:style w:type="paragraph" w:styleId="Titre1">
    <w:name w:val="heading 1"/>
    <w:basedOn w:val="Normal"/>
    <w:next w:val="Normal"/>
    <w:link w:val="Titre1Car"/>
    <w:uiPriority w:val="99"/>
    <w:qFormat/>
    <w:locked/>
    <w:rsid w:val="00D93E7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locked/>
    <w:rsid w:val="007D7B7C"/>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93E7C"/>
    <w:rPr>
      <w:rFonts w:ascii="Cambria" w:hAnsi="Cambria" w:cs="Times New Roman"/>
      <w:b/>
      <w:bCs/>
      <w:color w:val="365F91"/>
      <w:sz w:val="28"/>
      <w:szCs w:val="28"/>
      <w:lang w:eastAsia="en-US"/>
    </w:rPr>
  </w:style>
  <w:style w:type="character" w:customStyle="1" w:styleId="Titre2Car">
    <w:name w:val="Titre 2 Car"/>
    <w:basedOn w:val="Policepardfaut"/>
    <w:link w:val="Titre2"/>
    <w:uiPriority w:val="99"/>
    <w:locked/>
    <w:rsid w:val="007D7B7C"/>
    <w:rPr>
      <w:rFonts w:ascii="Times New Roman" w:hAnsi="Times New Roman" w:cs="Times New Roman"/>
      <w:b/>
      <w:bCs/>
      <w:sz w:val="36"/>
      <w:szCs w:val="36"/>
    </w:rPr>
  </w:style>
  <w:style w:type="paragraph" w:styleId="NormalWeb">
    <w:name w:val="Normal (Web)"/>
    <w:basedOn w:val="Normal"/>
    <w:uiPriority w:val="99"/>
    <w:semiHidden/>
    <w:rsid w:val="00F60E8F"/>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234992"/>
    <w:rPr>
      <w:rFonts w:cs="Times New Roman"/>
      <w:color w:val="0000FF"/>
      <w:u w:val="single"/>
    </w:rPr>
  </w:style>
  <w:style w:type="character" w:styleId="Marquedecommentaire">
    <w:name w:val="annotation reference"/>
    <w:basedOn w:val="Policepardfaut"/>
    <w:uiPriority w:val="99"/>
    <w:semiHidden/>
    <w:rsid w:val="00E842C1"/>
    <w:rPr>
      <w:rFonts w:cs="Times New Roman"/>
      <w:sz w:val="16"/>
      <w:szCs w:val="16"/>
    </w:rPr>
  </w:style>
  <w:style w:type="paragraph" w:styleId="Commentaire">
    <w:name w:val="annotation text"/>
    <w:basedOn w:val="Normal"/>
    <w:link w:val="CommentaireCar"/>
    <w:uiPriority w:val="99"/>
    <w:semiHidden/>
    <w:rsid w:val="00E842C1"/>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E842C1"/>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styleId="Textedebulles">
    <w:name w:val="Balloon Text"/>
    <w:basedOn w:val="Normal"/>
    <w:link w:val="TextedebullesCar"/>
    <w:uiPriority w:val="99"/>
    <w:semiHidden/>
    <w:rsid w:val="00E842C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eastAsia="en-US"/>
    </w:rPr>
  </w:style>
  <w:style w:type="character" w:styleId="Accentuation">
    <w:name w:val="Emphasis"/>
    <w:basedOn w:val="Policepardfaut"/>
    <w:uiPriority w:val="99"/>
    <w:qFormat/>
    <w:locked/>
    <w:rsid w:val="00230C36"/>
    <w:rPr>
      <w:rFonts w:cs="Times New Roman"/>
      <w:i/>
      <w:iCs/>
    </w:rPr>
  </w:style>
  <w:style w:type="character" w:styleId="lev">
    <w:name w:val="Strong"/>
    <w:basedOn w:val="Policepardfaut"/>
    <w:uiPriority w:val="99"/>
    <w:qFormat/>
    <w:locked/>
    <w:rsid w:val="00D93E7C"/>
    <w:rPr>
      <w:rFonts w:cs="Times New Roman"/>
      <w:b/>
      <w:bCs/>
    </w:rPr>
  </w:style>
  <w:style w:type="paragraph" w:styleId="Paragraphedeliste">
    <w:name w:val="List Paragraph"/>
    <w:basedOn w:val="Normal"/>
    <w:uiPriority w:val="99"/>
    <w:qFormat/>
    <w:rsid w:val="0019011A"/>
    <w:pPr>
      <w:ind w:left="720"/>
      <w:contextualSpacing/>
    </w:pPr>
  </w:style>
  <w:style w:type="paragraph" w:customStyle="1" w:styleId="Default">
    <w:name w:val="Default"/>
    <w:uiPriority w:val="99"/>
    <w:rsid w:val="00DF1BDA"/>
    <w:pPr>
      <w:autoSpaceDE w:val="0"/>
      <w:autoSpaceDN w:val="0"/>
      <w:adjustRightInd w:val="0"/>
    </w:pPr>
    <w:rPr>
      <w:rFonts w:cs="Calibri"/>
      <w:color w:val="000000"/>
      <w:sz w:val="24"/>
      <w:szCs w:val="24"/>
    </w:rPr>
  </w:style>
  <w:style w:type="paragraph" w:customStyle="1" w:styleId="Paragraphe">
    <w:name w:val="Paragraphe"/>
    <w:basedOn w:val="Normal"/>
    <w:uiPriority w:val="99"/>
    <w:rsid w:val="00343140"/>
    <w:pPr>
      <w:spacing w:before="240" w:after="240" w:line="360" w:lineRule="auto"/>
      <w:ind w:firstLine="709"/>
      <w:contextualSpacing/>
      <w:jc w:val="both"/>
    </w:pPr>
    <w:rPr>
      <w:rFonts w:ascii="Times New Roman" w:hAnsi="Times New Roman"/>
      <w:sz w:val="24"/>
      <w:szCs w:val="24"/>
    </w:rPr>
  </w:style>
  <w:style w:type="paragraph" w:styleId="En-tte">
    <w:name w:val="header"/>
    <w:basedOn w:val="Normal"/>
    <w:link w:val="En-tteCar"/>
    <w:uiPriority w:val="99"/>
    <w:rsid w:val="006D1018"/>
    <w:pPr>
      <w:tabs>
        <w:tab w:val="center" w:pos="4536"/>
        <w:tab w:val="right" w:pos="9072"/>
      </w:tabs>
      <w:spacing w:after="0" w:line="240" w:lineRule="auto"/>
    </w:pPr>
  </w:style>
  <w:style w:type="character" w:customStyle="1" w:styleId="En-tteCar">
    <w:name w:val="En-tête Car"/>
    <w:basedOn w:val="Policepardfaut"/>
    <w:link w:val="En-tte"/>
    <w:uiPriority w:val="99"/>
    <w:locked/>
    <w:rsid w:val="006D1018"/>
    <w:rPr>
      <w:rFonts w:cs="Times New Roman"/>
      <w:lang w:eastAsia="en-US"/>
    </w:rPr>
  </w:style>
  <w:style w:type="paragraph" w:styleId="Pieddepage">
    <w:name w:val="footer"/>
    <w:basedOn w:val="Normal"/>
    <w:link w:val="PieddepageCar"/>
    <w:uiPriority w:val="99"/>
    <w:rsid w:val="006D101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D101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6390">
      <w:marLeft w:val="0"/>
      <w:marRight w:val="0"/>
      <w:marTop w:val="0"/>
      <w:marBottom w:val="0"/>
      <w:divBdr>
        <w:top w:val="none" w:sz="0" w:space="0" w:color="auto"/>
        <w:left w:val="none" w:sz="0" w:space="0" w:color="auto"/>
        <w:bottom w:val="none" w:sz="0" w:space="0" w:color="auto"/>
        <w:right w:val="none" w:sz="0" w:space="0" w:color="auto"/>
      </w:divBdr>
    </w:div>
    <w:div w:id="652876391">
      <w:marLeft w:val="0"/>
      <w:marRight w:val="0"/>
      <w:marTop w:val="0"/>
      <w:marBottom w:val="0"/>
      <w:divBdr>
        <w:top w:val="none" w:sz="0" w:space="0" w:color="auto"/>
        <w:left w:val="none" w:sz="0" w:space="0" w:color="auto"/>
        <w:bottom w:val="none" w:sz="0" w:space="0" w:color="auto"/>
        <w:right w:val="none" w:sz="0" w:space="0" w:color="auto"/>
      </w:divBdr>
    </w:div>
    <w:div w:id="652876392">
      <w:marLeft w:val="0"/>
      <w:marRight w:val="0"/>
      <w:marTop w:val="0"/>
      <w:marBottom w:val="0"/>
      <w:divBdr>
        <w:top w:val="none" w:sz="0" w:space="0" w:color="auto"/>
        <w:left w:val="none" w:sz="0" w:space="0" w:color="auto"/>
        <w:bottom w:val="none" w:sz="0" w:space="0" w:color="auto"/>
        <w:right w:val="none" w:sz="0" w:space="0" w:color="auto"/>
      </w:divBdr>
    </w:div>
    <w:div w:id="65287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9252-44D3-4C55-8F62-11019F8C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19287</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A l’échelle du monde</vt:lpstr>
      <vt:lpstr>« A l’échelle du monde</vt:lpstr>
    </vt:vector>
  </TitlesOfParts>
  <Company>CompanyName</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l’échelle du monde</dc:title>
  <dc:creator>Gherdevich</dc:creator>
  <cp:lastModifiedBy>Utilisateur</cp:lastModifiedBy>
  <cp:revision>2</cp:revision>
  <cp:lastPrinted>2016-09-20T09:38:00Z</cp:lastPrinted>
  <dcterms:created xsi:type="dcterms:W3CDTF">2016-09-22T03:19:00Z</dcterms:created>
  <dcterms:modified xsi:type="dcterms:W3CDTF">2016-09-22T03:19:00Z</dcterms:modified>
</cp:coreProperties>
</file>